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80F" w:rsidRPr="00DC480F" w:rsidRDefault="00DC480F" w:rsidP="00DC480F">
      <w:pPr>
        <w:shd w:val="clear" w:color="auto" w:fill="FFFFFF"/>
        <w:spacing w:after="0" w:line="750" w:lineRule="atLeast"/>
        <w:jc w:val="center"/>
        <w:outlineLvl w:val="0"/>
        <w:rPr>
          <w:rFonts w:eastAsia="Times New Roman"/>
          <w:color w:val="4E0CF4"/>
          <w:kern w:val="36"/>
          <w:sz w:val="36"/>
          <w:szCs w:val="36"/>
          <w:lang w:eastAsia="uk-UA"/>
        </w:rPr>
      </w:pPr>
      <w:r w:rsidRPr="00DC480F">
        <w:rPr>
          <w:rFonts w:eastAsia="Times New Roman"/>
          <w:color w:val="4E0CF4"/>
          <w:kern w:val="36"/>
          <w:sz w:val="36"/>
          <w:szCs w:val="36"/>
          <w:lang w:eastAsia="uk-UA"/>
        </w:rPr>
        <w:t xml:space="preserve">Протидія </w:t>
      </w:r>
      <w:proofErr w:type="spellStart"/>
      <w:r w:rsidRPr="00DC480F">
        <w:rPr>
          <w:rFonts w:eastAsia="Times New Roman"/>
          <w:color w:val="4E0CF4"/>
          <w:kern w:val="36"/>
          <w:sz w:val="36"/>
          <w:szCs w:val="36"/>
          <w:lang w:eastAsia="uk-UA"/>
        </w:rPr>
        <w:t>булінгу</w:t>
      </w:r>
      <w:proofErr w:type="spellEnd"/>
    </w:p>
    <w:p w:rsidR="00DC480F" w:rsidRPr="00DC480F" w:rsidRDefault="00DC480F" w:rsidP="00DC480F">
      <w:pPr>
        <w:shd w:val="clear" w:color="auto" w:fill="FFFFFF"/>
        <w:spacing w:after="0" w:line="240" w:lineRule="auto"/>
        <w:jc w:val="both"/>
        <w:rPr>
          <w:rFonts w:eastAsia="Times New Roman"/>
          <w:color w:val="000000"/>
          <w:sz w:val="23"/>
          <w:szCs w:val="23"/>
          <w:lang w:eastAsia="uk-UA"/>
        </w:rPr>
      </w:pPr>
      <w:hyperlink r:id="rId6" w:history="1">
        <w:r w:rsidRPr="00DC480F">
          <w:rPr>
            <w:rFonts w:eastAsia="Times New Roman"/>
            <w:color w:val="000000"/>
            <w:sz w:val="23"/>
            <w:szCs w:val="23"/>
            <w:u w:val="single"/>
            <w:lang w:eastAsia="uk-UA"/>
          </w:rPr>
          <w:t xml:space="preserve">19 січня 2019 року набув чинності Закон України від 18.12.2019 </w:t>
        </w:r>
        <w:proofErr w:type="spellStart"/>
        <w:r w:rsidRPr="00DC480F">
          <w:rPr>
            <w:rFonts w:eastAsia="Times New Roman"/>
            <w:color w:val="000000"/>
            <w:sz w:val="23"/>
            <w:szCs w:val="23"/>
            <w:u w:val="single"/>
            <w:lang w:eastAsia="uk-UA"/>
          </w:rPr>
          <w:t>року№</w:t>
        </w:r>
        <w:proofErr w:type="spellEnd"/>
        <w:r w:rsidRPr="00DC480F">
          <w:rPr>
            <w:rFonts w:eastAsia="Times New Roman"/>
            <w:color w:val="000000"/>
            <w:sz w:val="23"/>
            <w:szCs w:val="23"/>
            <w:u w:val="single"/>
            <w:lang w:eastAsia="uk-UA"/>
          </w:rPr>
          <w:t xml:space="preserve"> 2657-VIII «Про внесення змін до деяких законодавчих актів України щодо протидії </w:t>
        </w:r>
        <w:proofErr w:type="spellStart"/>
        <w:r w:rsidRPr="00DC480F">
          <w:rPr>
            <w:rFonts w:eastAsia="Times New Roman"/>
            <w:color w:val="000000"/>
            <w:sz w:val="23"/>
            <w:szCs w:val="23"/>
            <w:u w:val="single"/>
            <w:lang w:eastAsia="uk-UA"/>
          </w:rPr>
          <w:t>булінгу</w:t>
        </w:r>
        <w:proofErr w:type="spellEnd"/>
        <w:r w:rsidRPr="00DC480F">
          <w:rPr>
            <w:rFonts w:eastAsia="Times New Roman"/>
            <w:color w:val="000000"/>
            <w:sz w:val="23"/>
            <w:szCs w:val="23"/>
            <w:u w:val="single"/>
            <w:lang w:eastAsia="uk-UA"/>
          </w:rPr>
          <w:t xml:space="preserve"> (цькуванню)».</w:t>
        </w:r>
      </w:hyperlink>
    </w:p>
    <w:p w:rsidR="00DC480F" w:rsidRPr="00DC480F" w:rsidRDefault="00DC480F" w:rsidP="00DC480F">
      <w:pPr>
        <w:shd w:val="clear" w:color="auto" w:fill="FFFFFF"/>
        <w:spacing w:after="0" w:line="240" w:lineRule="auto"/>
        <w:jc w:val="both"/>
        <w:rPr>
          <w:rFonts w:eastAsia="Times New Roman"/>
          <w:color w:val="000000"/>
          <w:sz w:val="23"/>
          <w:szCs w:val="23"/>
          <w:lang w:eastAsia="uk-UA"/>
        </w:rPr>
      </w:pPr>
      <w:r w:rsidRPr="00DC480F">
        <w:rPr>
          <w:rFonts w:eastAsia="Times New Roman"/>
          <w:color w:val="000000"/>
          <w:sz w:val="23"/>
          <w:szCs w:val="23"/>
          <w:lang w:eastAsia="uk-UA"/>
        </w:rPr>
        <w:t xml:space="preserve">"Стаття 173-4. </w:t>
      </w:r>
      <w:proofErr w:type="spellStart"/>
      <w:r w:rsidRPr="00DC480F">
        <w:rPr>
          <w:rFonts w:eastAsia="Times New Roman"/>
          <w:color w:val="000000"/>
          <w:sz w:val="23"/>
          <w:szCs w:val="23"/>
          <w:lang w:eastAsia="uk-UA"/>
        </w:rPr>
        <w:t>Булінг</w:t>
      </w:r>
      <w:proofErr w:type="spellEnd"/>
      <w:r w:rsidRPr="00DC480F">
        <w:rPr>
          <w:rFonts w:eastAsia="Times New Roman"/>
          <w:color w:val="000000"/>
          <w:sz w:val="23"/>
          <w:szCs w:val="23"/>
          <w:lang w:eastAsia="uk-UA"/>
        </w:rPr>
        <w:t xml:space="preserve"> (цькування) учасника освітнього процесу</w:t>
      </w:r>
    </w:p>
    <w:p w:rsidR="00DC480F" w:rsidRPr="00DC480F" w:rsidRDefault="00DC480F" w:rsidP="00DC480F">
      <w:pPr>
        <w:shd w:val="clear" w:color="auto" w:fill="FFFFFF"/>
        <w:spacing w:after="0" w:line="240" w:lineRule="auto"/>
        <w:jc w:val="center"/>
        <w:rPr>
          <w:rFonts w:eastAsia="Times New Roman"/>
          <w:color w:val="000000"/>
          <w:sz w:val="23"/>
          <w:szCs w:val="23"/>
          <w:lang w:eastAsia="uk-UA"/>
        </w:rPr>
      </w:pPr>
      <w:r w:rsidRPr="00DC480F">
        <w:rPr>
          <w:rFonts w:eastAsia="Times New Roman"/>
          <w:color w:val="000000"/>
          <w:sz w:val="23"/>
          <w:szCs w:val="23"/>
          <w:lang w:eastAsia="uk-UA"/>
        </w:rPr>
        <w:t>​ВІДПОВІДАЛЬНІСТЬ ЗА ВЧИНЕННЯ БУЛІНГУ:</w:t>
      </w:r>
    </w:p>
    <w:p w:rsidR="00DC480F" w:rsidRPr="00DC480F" w:rsidRDefault="00DC480F" w:rsidP="00DC480F">
      <w:pPr>
        <w:numPr>
          <w:ilvl w:val="0"/>
          <w:numId w:val="1"/>
        </w:numPr>
        <w:shd w:val="clear" w:color="auto" w:fill="FFFFFF"/>
        <w:spacing w:after="0" w:line="240" w:lineRule="auto"/>
        <w:ind w:left="300"/>
        <w:jc w:val="both"/>
        <w:rPr>
          <w:rFonts w:eastAsia="Times New Roman"/>
          <w:color w:val="000000"/>
          <w:sz w:val="23"/>
          <w:szCs w:val="23"/>
          <w:lang w:eastAsia="uk-UA"/>
        </w:rPr>
      </w:pPr>
      <w:proofErr w:type="spellStart"/>
      <w:r w:rsidRPr="00DC480F">
        <w:rPr>
          <w:rFonts w:eastAsia="Times New Roman"/>
          <w:color w:val="000000"/>
          <w:sz w:val="23"/>
          <w:szCs w:val="23"/>
          <w:lang w:eastAsia="uk-UA"/>
        </w:rPr>
        <w:t>Булінг</w:t>
      </w:r>
      <w:proofErr w:type="spellEnd"/>
      <w:r w:rsidRPr="00DC480F">
        <w:rPr>
          <w:rFonts w:eastAsia="Times New Roman"/>
          <w:color w:val="000000"/>
          <w:sz w:val="23"/>
          <w:szCs w:val="23"/>
          <w:lang w:eastAsia="uk-UA"/>
        </w:rPr>
        <w:t xml:space="preserve"> (цькування) неповнолітньої чи малолітньої особи - штраф від 850 до 1700 </w:t>
      </w:r>
      <w:proofErr w:type="spellStart"/>
      <w:r w:rsidRPr="00DC480F">
        <w:rPr>
          <w:rFonts w:eastAsia="Times New Roman"/>
          <w:color w:val="000000"/>
          <w:sz w:val="23"/>
          <w:szCs w:val="23"/>
          <w:lang w:eastAsia="uk-UA"/>
        </w:rPr>
        <w:t>грн</w:t>
      </w:r>
      <w:proofErr w:type="spellEnd"/>
      <w:r w:rsidRPr="00DC480F">
        <w:rPr>
          <w:rFonts w:eastAsia="Times New Roman"/>
          <w:color w:val="000000"/>
          <w:sz w:val="23"/>
          <w:szCs w:val="23"/>
          <w:lang w:eastAsia="uk-UA"/>
        </w:rPr>
        <w:t xml:space="preserve"> або громадські роботи від 20 до 40 годин.</w:t>
      </w:r>
    </w:p>
    <w:p w:rsidR="00DC480F" w:rsidRPr="00DC480F" w:rsidRDefault="00DC480F" w:rsidP="00DC480F">
      <w:pPr>
        <w:numPr>
          <w:ilvl w:val="0"/>
          <w:numId w:val="1"/>
        </w:numPr>
        <w:shd w:val="clear" w:color="auto" w:fill="FFFFFF"/>
        <w:spacing w:after="0" w:line="240" w:lineRule="auto"/>
        <w:ind w:left="300"/>
        <w:jc w:val="both"/>
        <w:rPr>
          <w:rFonts w:eastAsia="Times New Roman"/>
          <w:color w:val="000000"/>
          <w:sz w:val="23"/>
          <w:szCs w:val="23"/>
          <w:lang w:eastAsia="uk-UA"/>
        </w:rPr>
      </w:pPr>
      <w:r w:rsidRPr="00DC480F">
        <w:rPr>
          <w:rFonts w:eastAsia="Times New Roman"/>
          <w:color w:val="000000"/>
          <w:sz w:val="23"/>
          <w:szCs w:val="23"/>
          <w:lang w:eastAsia="uk-UA"/>
        </w:rPr>
        <w:t xml:space="preserve">Такі діяння, вчинені повторно протягом року після або групою осіб - штраф від 1700 до 3400 </w:t>
      </w:r>
      <w:proofErr w:type="spellStart"/>
      <w:r w:rsidRPr="00DC480F">
        <w:rPr>
          <w:rFonts w:eastAsia="Times New Roman"/>
          <w:color w:val="000000"/>
          <w:sz w:val="23"/>
          <w:szCs w:val="23"/>
          <w:lang w:eastAsia="uk-UA"/>
        </w:rPr>
        <w:t>грн</w:t>
      </w:r>
      <w:proofErr w:type="spellEnd"/>
      <w:r w:rsidRPr="00DC480F">
        <w:rPr>
          <w:rFonts w:eastAsia="Times New Roman"/>
          <w:color w:val="000000"/>
          <w:sz w:val="23"/>
          <w:szCs w:val="23"/>
          <w:lang w:eastAsia="uk-UA"/>
        </w:rPr>
        <w:t xml:space="preserve"> або громадські роботи на строк від 40 до 60 годин.</w:t>
      </w:r>
    </w:p>
    <w:p w:rsidR="00DC480F" w:rsidRPr="00DC480F" w:rsidRDefault="00DC480F" w:rsidP="00DC480F">
      <w:pPr>
        <w:numPr>
          <w:ilvl w:val="0"/>
          <w:numId w:val="1"/>
        </w:numPr>
        <w:shd w:val="clear" w:color="auto" w:fill="FFFFFF"/>
        <w:spacing w:after="0" w:line="240" w:lineRule="auto"/>
        <w:ind w:left="300"/>
        <w:jc w:val="both"/>
        <w:rPr>
          <w:rFonts w:eastAsia="Times New Roman"/>
          <w:color w:val="000000"/>
          <w:sz w:val="23"/>
          <w:szCs w:val="23"/>
          <w:lang w:eastAsia="uk-UA"/>
        </w:rPr>
      </w:pPr>
      <w:r w:rsidRPr="00DC480F">
        <w:rPr>
          <w:rFonts w:eastAsia="Times New Roman"/>
          <w:color w:val="000000"/>
          <w:sz w:val="23"/>
          <w:szCs w:val="23"/>
          <w:lang w:eastAsia="uk-UA"/>
        </w:rPr>
        <w:t xml:space="preserve">Якщо </w:t>
      </w:r>
      <w:proofErr w:type="spellStart"/>
      <w:r w:rsidRPr="00DC480F">
        <w:rPr>
          <w:rFonts w:eastAsia="Times New Roman"/>
          <w:color w:val="000000"/>
          <w:sz w:val="23"/>
          <w:szCs w:val="23"/>
          <w:lang w:eastAsia="uk-UA"/>
        </w:rPr>
        <w:t>булінг</w:t>
      </w:r>
      <w:proofErr w:type="spellEnd"/>
      <w:r w:rsidRPr="00DC480F">
        <w:rPr>
          <w:rFonts w:eastAsia="Times New Roman"/>
          <w:color w:val="000000"/>
          <w:sz w:val="23"/>
          <w:szCs w:val="23"/>
          <w:lang w:eastAsia="uk-UA"/>
        </w:rPr>
        <w:t xml:space="preserve"> (цькування) вчинить неповнолітній від 14 до 16 років – відповідатимуть його батьки або особи, що їх заміняють. До них будуть застосовані штраф від 850 до 1700 </w:t>
      </w:r>
      <w:proofErr w:type="spellStart"/>
      <w:r w:rsidRPr="00DC480F">
        <w:rPr>
          <w:rFonts w:eastAsia="Times New Roman"/>
          <w:color w:val="000000"/>
          <w:sz w:val="23"/>
          <w:szCs w:val="23"/>
          <w:lang w:eastAsia="uk-UA"/>
        </w:rPr>
        <w:t>грн</w:t>
      </w:r>
      <w:proofErr w:type="spellEnd"/>
      <w:r w:rsidRPr="00DC480F">
        <w:rPr>
          <w:rFonts w:eastAsia="Times New Roman"/>
          <w:color w:val="000000"/>
          <w:sz w:val="23"/>
          <w:szCs w:val="23"/>
          <w:lang w:eastAsia="uk-UA"/>
        </w:rPr>
        <w:t xml:space="preserve"> або громадські роботи на строк від 20 до 40 годин.</w:t>
      </w:r>
    </w:p>
    <w:p w:rsidR="00DC480F" w:rsidRPr="00DC480F" w:rsidRDefault="00DC480F" w:rsidP="00DC480F">
      <w:pPr>
        <w:numPr>
          <w:ilvl w:val="0"/>
          <w:numId w:val="1"/>
        </w:numPr>
        <w:shd w:val="clear" w:color="auto" w:fill="FFFFFF"/>
        <w:spacing w:after="0" w:line="240" w:lineRule="auto"/>
        <w:ind w:left="300"/>
        <w:jc w:val="both"/>
        <w:rPr>
          <w:rFonts w:eastAsia="Times New Roman"/>
          <w:color w:val="000000"/>
          <w:sz w:val="23"/>
          <w:szCs w:val="23"/>
          <w:lang w:eastAsia="uk-UA"/>
        </w:rPr>
      </w:pPr>
      <w:r w:rsidRPr="00DC480F">
        <w:rPr>
          <w:rFonts w:eastAsia="Times New Roman"/>
          <w:color w:val="000000"/>
          <w:sz w:val="23"/>
          <w:szCs w:val="23"/>
          <w:lang w:eastAsia="uk-UA"/>
        </w:rPr>
        <w:t xml:space="preserve">Якщо керівник закладу освіти не повідомить органи Національної поліції України про відомі йому випадки цькування серед учнів, до нього буде застосоване покарання у вигляді штрафу від 850 до 1700 </w:t>
      </w:r>
      <w:proofErr w:type="spellStart"/>
      <w:r w:rsidRPr="00DC480F">
        <w:rPr>
          <w:rFonts w:eastAsia="Times New Roman"/>
          <w:color w:val="000000"/>
          <w:sz w:val="23"/>
          <w:szCs w:val="23"/>
          <w:lang w:eastAsia="uk-UA"/>
        </w:rPr>
        <w:t>грн</w:t>
      </w:r>
      <w:proofErr w:type="spellEnd"/>
      <w:r w:rsidRPr="00DC480F">
        <w:rPr>
          <w:rFonts w:eastAsia="Times New Roman"/>
          <w:color w:val="000000"/>
          <w:sz w:val="23"/>
          <w:szCs w:val="23"/>
          <w:lang w:eastAsia="uk-UA"/>
        </w:rPr>
        <w:t xml:space="preserve"> або виправних робіт до одного місяця з відрахуванням до 20 % заробітку.</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 xml:space="preserve">18 грудня 2018 року Верховна Рада України прийняла Закон №2657-VIII «Про внесення змін до деяких законодавчих актів України щодо протидії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(цькуванню)», яким закріплено відповідальність за вчинення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w:t>
      </w:r>
    </w:p>
    <w:p w:rsidR="00DC480F" w:rsidRPr="00DC480F" w:rsidRDefault="00DC480F" w:rsidP="00DC480F">
      <w:pPr>
        <w:shd w:val="clear" w:color="auto" w:fill="FFFFFF"/>
        <w:spacing w:after="0" w:line="240" w:lineRule="auto"/>
        <w:jc w:val="center"/>
        <w:rPr>
          <w:rFonts w:eastAsia="Times New Roman"/>
          <w:color w:val="FF0000"/>
          <w:sz w:val="23"/>
          <w:szCs w:val="23"/>
          <w:lang w:eastAsia="uk-UA"/>
        </w:rPr>
      </w:pPr>
      <w:r w:rsidRPr="00DC480F">
        <w:rPr>
          <w:rFonts w:eastAsia="Times New Roman"/>
          <w:color w:val="FF0000"/>
          <w:sz w:val="23"/>
          <w:szCs w:val="23"/>
          <w:lang w:eastAsia="uk-UA"/>
        </w:rPr>
        <w:t>ЯКЩО ВАША ДИТИНА СТАЛА ЖЕРТВОЮ БУЛІНГУ?</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 xml:space="preserve">- Подайте керівнику закладу </w:t>
      </w:r>
      <w:proofErr w:type="spellStart"/>
      <w:r w:rsidRPr="00DC480F">
        <w:rPr>
          <w:rFonts w:eastAsia="Times New Roman"/>
          <w:color w:val="000000"/>
          <w:sz w:val="23"/>
          <w:szCs w:val="23"/>
          <w:lang w:eastAsia="uk-UA"/>
        </w:rPr>
        <w:t>освіти </w:t>
      </w:r>
      <w:hyperlink r:id="rId7" w:history="1">
        <w:r w:rsidRPr="00DC480F">
          <w:rPr>
            <w:rFonts w:eastAsia="Times New Roman"/>
            <w:b/>
            <w:bCs/>
            <w:color w:val="000000"/>
            <w:sz w:val="23"/>
            <w:szCs w:val="23"/>
            <w:u w:val="single"/>
            <w:lang w:eastAsia="uk-UA"/>
          </w:rPr>
          <w:t>за</w:t>
        </w:r>
        <w:proofErr w:type="spellEnd"/>
        <w:r w:rsidRPr="00DC480F">
          <w:rPr>
            <w:rFonts w:eastAsia="Times New Roman"/>
            <w:b/>
            <w:bCs/>
            <w:color w:val="000000"/>
            <w:sz w:val="23"/>
            <w:szCs w:val="23"/>
            <w:u w:val="single"/>
            <w:lang w:eastAsia="uk-UA"/>
          </w:rPr>
          <w:t>яву</w:t>
        </w:r>
      </w:hyperlink>
      <w:r w:rsidRPr="00DC480F">
        <w:rPr>
          <w:rFonts w:eastAsia="Times New Roman"/>
          <w:color w:val="000000"/>
          <w:sz w:val="23"/>
          <w:szCs w:val="23"/>
          <w:lang w:eastAsia="uk-UA"/>
        </w:rPr>
        <w:t xml:space="preserve"> про випадки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щодо вашої дитини;</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 Поясніть дитині, до кого вона може звернутися за допомогою у разі цькування (вчителі, керівництво школи, психолог, старші учні, батьки інших дітей, охорона).</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 xml:space="preserve">Якщо вирішити ситуацію з </w:t>
      </w:r>
      <w:proofErr w:type="spellStart"/>
      <w:r w:rsidRPr="00DC480F">
        <w:rPr>
          <w:rFonts w:eastAsia="Times New Roman"/>
          <w:color w:val="000000"/>
          <w:sz w:val="23"/>
          <w:szCs w:val="23"/>
          <w:lang w:eastAsia="uk-UA"/>
        </w:rPr>
        <w:t>булінгом</w:t>
      </w:r>
      <w:proofErr w:type="spellEnd"/>
      <w:r w:rsidRPr="00DC480F">
        <w:rPr>
          <w:rFonts w:eastAsia="Times New Roman"/>
          <w:color w:val="000000"/>
          <w:sz w:val="23"/>
          <w:szCs w:val="23"/>
          <w:lang w:eastAsia="uk-UA"/>
        </w:rPr>
        <w:t xml:space="preserve"> на рівні школи не вдається – зверніться в поліцію!</w:t>
      </w:r>
    </w:p>
    <w:p w:rsidR="00DC480F" w:rsidRPr="00DC480F" w:rsidRDefault="00DC480F" w:rsidP="00DC480F">
      <w:pPr>
        <w:shd w:val="clear" w:color="auto" w:fill="FFFFFF"/>
        <w:spacing w:after="0" w:line="240" w:lineRule="auto"/>
        <w:jc w:val="center"/>
        <w:rPr>
          <w:rFonts w:eastAsia="Times New Roman"/>
          <w:color w:val="00B0F0"/>
          <w:sz w:val="23"/>
          <w:szCs w:val="23"/>
          <w:lang w:eastAsia="uk-UA"/>
        </w:rPr>
      </w:pPr>
      <w:r w:rsidRPr="00DC480F">
        <w:rPr>
          <w:rFonts w:eastAsia="Times New Roman"/>
          <w:color w:val="00B0F0"/>
          <w:sz w:val="23"/>
          <w:szCs w:val="23"/>
          <w:lang w:eastAsia="uk-UA"/>
        </w:rPr>
        <w:t>ЯКЩО ВАША ДИТИНА АГРЕСОР?</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 Відверто поговоріть з дитиною про те, що відбувається, з’ясуйте мотивацію її поведінки;</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 xml:space="preserve">- Поясніть дитині, що за вчинення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наступає адміністративна відповідальність;</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 Чітко і наполегливо попросіть дитину припинити таку поведінку; повідомте їй, що будете спостерігати за її поведінкою;</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 Зверніться до шкільного психолога і проконсультуйтеся щодо поведінки своєї дитини під час занять;</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 xml:space="preserve">- Дотримуйтесь рекомендацій комісії з розгляду випадків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якщо щодо вашої дитини</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Пам’ятайте, дитина-агресор не зміниться відразу! Це тривалий процес, який потребує витримки і терпіння!</w:t>
      </w:r>
    </w:p>
    <w:p w:rsidR="00DC480F" w:rsidRPr="00DC480F" w:rsidRDefault="00DC480F" w:rsidP="00DC480F">
      <w:pPr>
        <w:shd w:val="clear" w:color="auto" w:fill="FFFFFF"/>
        <w:spacing w:after="0" w:line="240" w:lineRule="auto"/>
        <w:ind w:left="709" w:hanging="709"/>
        <w:jc w:val="center"/>
        <w:rPr>
          <w:rFonts w:eastAsia="Times New Roman"/>
          <w:color w:val="C0504D" w:themeColor="accent2"/>
          <w:sz w:val="23"/>
          <w:szCs w:val="23"/>
          <w:lang w:eastAsia="uk-UA"/>
        </w:rPr>
      </w:pPr>
      <w:r w:rsidRPr="00DC480F">
        <w:rPr>
          <w:rFonts w:eastAsia="Times New Roman"/>
          <w:color w:val="C0504D" w:themeColor="accent2"/>
          <w:sz w:val="23"/>
          <w:szCs w:val="23"/>
          <w:lang w:eastAsia="uk-UA"/>
        </w:rPr>
        <w:t>ДЕ ОТРИМАТИ ДОПОМОГУ?</w:t>
      </w:r>
    </w:p>
    <w:p w:rsidR="00DC480F" w:rsidRPr="00DC480F" w:rsidRDefault="00DC480F" w:rsidP="00DC480F">
      <w:pPr>
        <w:shd w:val="clear" w:color="auto" w:fill="FFFFFF"/>
        <w:spacing w:after="0" w:line="240" w:lineRule="auto"/>
        <w:ind w:left="709" w:hanging="709"/>
        <w:jc w:val="both"/>
        <w:rPr>
          <w:rFonts w:eastAsia="Times New Roman"/>
          <w:color w:val="000000"/>
          <w:sz w:val="23"/>
          <w:szCs w:val="23"/>
          <w:lang w:eastAsia="uk-UA"/>
        </w:rPr>
      </w:pPr>
      <w:r w:rsidRPr="00DC480F">
        <w:rPr>
          <w:rFonts w:eastAsia="Times New Roman"/>
          <w:color w:val="000000"/>
          <w:sz w:val="23"/>
          <w:szCs w:val="23"/>
          <w:lang w:eastAsia="uk-UA"/>
        </w:rPr>
        <w:t>Якщо Вам необхідна правова допомога (юридична консультація, складання заяви, інших документів) – зверніться до Єдиного контакт-центру безоплатної правової допомоги за номером 0 800 213 103*.</w:t>
      </w:r>
    </w:p>
    <w:p w:rsidR="00DC480F" w:rsidRPr="00DC480F" w:rsidRDefault="00DC480F" w:rsidP="00DC480F">
      <w:pPr>
        <w:shd w:val="clear" w:color="auto" w:fill="FFFFFF"/>
        <w:spacing w:after="0" w:line="240" w:lineRule="auto"/>
        <w:ind w:left="709" w:hanging="709"/>
        <w:jc w:val="both"/>
        <w:rPr>
          <w:rFonts w:eastAsia="Times New Roman"/>
          <w:color w:val="000000"/>
          <w:sz w:val="23"/>
          <w:szCs w:val="23"/>
          <w:lang w:eastAsia="uk-UA"/>
        </w:rPr>
      </w:pPr>
      <w:r w:rsidRPr="00DC480F">
        <w:rPr>
          <w:rFonts w:eastAsia="Times New Roman"/>
          <w:color w:val="000000"/>
          <w:sz w:val="23"/>
          <w:szCs w:val="23"/>
          <w:lang w:eastAsia="uk-UA"/>
        </w:rPr>
        <w:t>ВАЖЛИВО: діти мають право безоплатно отримати послуги адвоката (складання заяв, представництво в суді).</w:t>
      </w:r>
    </w:p>
    <w:p w:rsidR="00DC480F" w:rsidRPr="00DC480F" w:rsidRDefault="00DC480F" w:rsidP="00DC480F">
      <w:pPr>
        <w:shd w:val="clear" w:color="auto" w:fill="FFFFFF"/>
        <w:spacing w:after="0" w:line="240" w:lineRule="auto"/>
        <w:ind w:left="709" w:hanging="709"/>
        <w:jc w:val="both"/>
        <w:rPr>
          <w:rFonts w:eastAsia="Times New Roman"/>
          <w:color w:val="000000"/>
          <w:sz w:val="23"/>
          <w:szCs w:val="23"/>
          <w:lang w:eastAsia="uk-UA"/>
        </w:rPr>
      </w:pPr>
      <w:r w:rsidRPr="00DC480F">
        <w:rPr>
          <w:rFonts w:eastAsia="Times New Roman"/>
          <w:color w:val="000000"/>
          <w:sz w:val="23"/>
          <w:szCs w:val="23"/>
          <w:lang w:eastAsia="uk-UA"/>
        </w:rPr>
        <w:t xml:space="preserve">Якщо дитині необхідна психологічна допомога – зверніться на Національну дитячу «гарячу лінію» для дітей та батьків з питань захисту прав дітей за </w:t>
      </w:r>
      <w:proofErr w:type="spellStart"/>
      <w:r w:rsidRPr="00DC480F">
        <w:rPr>
          <w:rFonts w:eastAsia="Times New Roman"/>
          <w:color w:val="000000"/>
          <w:sz w:val="23"/>
          <w:szCs w:val="23"/>
          <w:lang w:eastAsia="uk-UA"/>
        </w:rPr>
        <w:t>номером</w:t>
      </w:r>
      <w:proofErr w:type="spellEnd"/>
      <w:r w:rsidRPr="00DC480F">
        <w:rPr>
          <w:rFonts w:eastAsia="Times New Roman"/>
          <w:color w:val="000000"/>
          <w:sz w:val="23"/>
          <w:szCs w:val="23"/>
          <w:lang w:eastAsia="uk-UA"/>
        </w:rPr>
        <w:t> 116-111 .</w:t>
      </w:r>
    </w:p>
    <w:p w:rsidR="00DC480F" w:rsidRPr="00DC480F" w:rsidRDefault="00DC480F" w:rsidP="00DC480F">
      <w:pPr>
        <w:shd w:val="clear" w:color="auto" w:fill="FFFFFF"/>
        <w:spacing w:after="0" w:line="240" w:lineRule="auto"/>
        <w:jc w:val="both"/>
        <w:rPr>
          <w:rFonts w:eastAsia="Times New Roman"/>
          <w:color w:val="000000"/>
          <w:sz w:val="23"/>
          <w:szCs w:val="23"/>
          <w:lang w:eastAsia="uk-UA"/>
        </w:rPr>
      </w:pPr>
      <w:hyperlink r:id="rId8" w:history="1">
        <w:r w:rsidRPr="00DC480F">
          <w:rPr>
            <w:rFonts w:eastAsia="Times New Roman"/>
            <w:b/>
            <w:bCs/>
            <w:color w:val="000000"/>
            <w:sz w:val="23"/>
            <w:szCs w:val="23"/>
            <w:u w:val="single"/>
            <w:lang w:eastAsia="uk-UA"/>
          </w:rPr>
          <w:t>Алгоритм дій учасників освітнього процесу</w:t>
        </w:r>
      </w:hyperlink>
      <w:r>
        <w:rPr>
          <w:rFonts w:eastAsia="Times New Roman"/>
          <w:color w:val="000000"/>
          <w:sz w:val="23"/>
          <w:szCs w:val="23"/>
          <w:lang w:eastAsia="uk-UA"/>
        </w:rPr>
        <w:t xml:space="preserve"> </w:t>
      </w:r>
      <w:r>
        <w:rPr>
          <w:rFonts w:eastAsia="Times New Roman"/>
          <w:b/>
          <w:bCs/>
          <w:color w:val="000000"/>
          <w:sz w:val="23"/>
          <w:szCs w:val="23"/>
          <w:lang w:eastAsia="uk-UA"/>
        </w:rPr>
        <w:t>КЗДО № 232 ДМР</w:t>
      </w:r>
      <w:r w:rsidRPr="00DC480F">
        <w:rPr>
          <w:rFonts w:eastAsia="Times New Roman"/>
          <w:b/>
          <w:bCs/>
          <w:color w:val="000000"/>
          <w:sz w:val="23"/>
          <w:szCs w:val="23"/>
          <w:lang w:eastAsia="uk-UA"/>
        </w:rPr>
        <w:t xml:space="preserve"> при виявленні ознак </w:t>
      </w:r>
      <w:proofErr w:type="spellStart"/>
      <w:r w:rsidRPr="00DC480F">
        <w:rPr>
          <w:rFonts w:eastAsia="Times New Roman"/>
          <w:b/>
          <w:bCs/>
          <w:color w:val="000000"/>
          <w:sz w:val="23"/>
          <w:szCs w:val="23"/>
          <w:lang w:eastAsia="uk-UA"/>
        </w:rPr>
        <w:t>булінгу</w:t>
      </w:r>
      <w:proofErr w:type="spellEnd"/>
      <w:r w:rsidRPr="00DC480F">
        <w:rPr>
          <w:rFonts w:eastAsia="Times New Roman"/>
          <w:b/>
          <w:bCs/>
          <w:color w:val="000000"/>
          <w:sz w:val="23"/>
          <w:szCs w:val="23"/>
          <w:lang w:eastAsia="uk-UA"/>
        </w:rPr>
        <w:t> </w:t>
      </w:r>
    </w:p>
    <w:p w:rsidR="00DC480F" w:rsidRPr="00DC480F" w:rsidRDefault="00DC480F" w:rsidP="00DC480F">
      <w:pPr>
        <w:numPr>
          <w:ilvl w:val="0"/>
          <w:numId w:val="2"/>
        </w:numPr>
        <w:shd w:val="clear" w:color="auto" w:fill="FFFFFF"/>
        <w:spacing w:after="0" w:line="240" w:lineRule="auto"/>
        <w:ind w:left="0" w:firstLine="709"/>
        <w:jc w:val="both"/>
        <w:rPr>
          <w:rFonts w:eastAsia="Times New Roman"/>
          <w:color w:val="000000"/>
          <w:sz w:val="23"/>
          <w:szCs w:val="23"/>
          <w:lang w:eastAsia="uk-UA"/>
        </w:rPr>
      </w:pPr>
      <w:r w:rsidRPr="00DC480F">
        <w:rPr>
          <w:rFonts w:eastAsia="Times New Roman"/>
          <w:color w:val="000000"/>
          <w:sz w:val="23"/>
          <w:szCs w:val="23"/>
          <w:lang w:eastAsia="uk-UA"/>
        </w:rPr>
        <w:t xml:space="preserve">Якщо педагог чи інші працівники, батьки чи учасники освітнього процесу стали свідками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то вони мають повідомити керівника закладу незалежно від того, чи поскаржилась жертва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чи ні.</w:t>
      </w:r>
    </w:p>
    <w:p w:rsidR="00DC480F" w:rsidRPr="00DC480F" w:rsidRDefault="00DC480F" w:rsidP="00DC480F">
      <w:pPr>
        <w:numPr>
          <w:ilvl w:val="0"/>
          <w:numId w:val="2"/>
        </w:numPr>
        <w:shd w:val="clear" w:color="auto" w:fill="FFFFFF"/>
        <w:spacing w:after="0" w:line="240" w:lineRule="auto"/>
        <w:ind w:left="0" w:firstLine="709"/>
        <w:jc w:val="both"/>
        <w:rPr>
          <w:rFonts w:eastAsia="Times New Roman"/>
          <w:color w:val="000000"/>
          <w:sz w:val="23"/>
          <w:szCs w:val="23"/>
          <w:lang w:eastAsia="uk-UA"/>
        </w:rPr>
      </w:pPr>
      <w:r w:rsidRPr="00DC480F">
        <w:rPr>
          <w:rFonts w:eastAsia="Times New Roman"/>
          <w:color w:val="000000"/>
          <w:sz w:val="23"/>
          <w:szCs w:val="23"/>
          <w:lang w:eastAsia="uk-UA"/>
        </w:rPr>
        <w:t>Після отримання звернення дитина чи інша постраждала особа інформує керівника закладу освіти у письмовій формі (</w:t>
      </w:r>
      <w:hyperlink r:id="rId9" w:history="1">
        <w:r w:rsidRPr="00DC480F">
          <w:rPr>
            <w:rFonts w:eastAsia="Times New Roman"/>
            <w:color w:val="595858"/>
            <w:sz w:val="23"/>
            <w:szCs w:val="23"/>
            <w:u w:val="single"/>
            <w:lang w:eastAsia="uk-UA"/>
          </w:rPr>
          <w:t>заява</w:t>
        </w:r>
      </w:hyperlink>
      <w:r w:rsidRPr="00DC480F">
        <w:rPr>
          <w:rFonts w:eastAsia="Times New Roman"/>
          <w:color w:val="000000"/>
          <w:sz w:val="23"/>
          <w:szCs w:val="23"/>
          <w:lang w:eastAsia="uk-UA"/>
        </w:rPr>
        <w:t xml:space="preserve">) про випадок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w:t>
      </w:r>
    </w:p>
    <w:p w:rsidR="00DC480F" w:rsidRPr="00DC480F" w:rsidRDefault="00DC480F" w:rsidP="00DC480F">
      <w:pPr>
        <w:numPr>
          <w:ilvl w:val="0"/>
          <w:numId w:val="2"/>
        </w:numPr>
        <w:shd w:val="clear" w:color="auto" w:fill="FFFFFF"/>
        <w:spacing w:after="0" w:line="240" w:lineRule="auto"/>
        <w:ind w:left="0" w:firstLine="709"/>
        <w:jc w:val="both"/>
        <w:rPr>
          <w:rFonts w:eastAsia="Times New Roman"/>
          <w:color w:val="000000"/>
          <w:sz w:val="23"/>
          <w:szCs w:val="23"/>
          <w:lang w:eastAsia="uk-UA"/>
        </w:rPr>
      </w:pPr>
      <w:r w:rsidRPr="00DC480F">
        <w:rPr>
          <w:rFonts w:eastAsia="Times New Roman"/>
          <w:color w:val="000000"/>
          <w:sz w:val="23"/>
          <w:szCs w:val="23"/>
          <w:lang w:eastAsia="uk-UA"/>
        </w:rPr>
        <w:t xml:space="preserve">Керівник </w:t>
      </w:r>
      <w:proofErr w:type="spellStart"/>
      <w:r w:rsidRPr="00DC480F">
        <w:rPr>
          <w:rFonts w:eastAsia="Times New Roman"/>
          <w:color w:val="000000"/>
          <w:sz w:val="23"/>
          <w:szCs w:val="23"/>
          <w:lang w:eastAsia="uk-UA"/>
        </w:rPr>
        <w:t>закладу </w:t>
      </w:r>
      <w:hyperlink r:id="rId10" w:history="1">
        <w:r w:rsidRPr="00DC480F">
          <w:rPr>
            <w:rFonts w:eastAsia="Times New Roman"/>
            <w:color w:val="595858"/>
            <w:sz w:val="23"/>
            <w:szCs w:val="23"/>
            <w:u w:val="single"/>
            <w:lang w:eastAsia="uk-UA"/>
          </w:rPr>
          <w:t>розгля</w:t>
        </w:r>
        <w:proofErr w:type="spellEnd"/>
        <w:r w:rsidRPr="00DC480F">
          <w:rPr>
            <w:rFonts w:eastAsia="Times New Roman"/>
            <w:color w:val="595858"/>
            <w:sz w:val="23"/>
            <w:szCs w:val="23"/>
            <w:u w:val="single"/>
            <w:lang w:eastAsia="uk-UA"/>
          </w:rPr>
          <w:t>дає </w:t>
        </w:r>
      </w:hyperlink>
      <w:r w:rsidRPr="00DC480F">
        <w:rPr>
          <w:rFonts w:eastAsia="Times New Roman"/>
          <w:color w:val="000000"/>
          <w:sz w:val="23"/>
          <w:szCs w:val="23"/>
          <w:lang w:eastAsia="uk-UA"/>
        </w:rPr>
        <w:t xml:space="preserve">таке звернення та з’ясовує усі обставини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Надалі він скликає засідання комісії з розгляду випадків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та окреслює подальші дії. Якщо комісія визнала, що це був </w:t>
      </w:r>
      <w:proofErr w:type="spellStart"/>
      <w:r w:rsidRPr="00DC480F">
        <w:rPr>
          <w:rFonts w:eastAsia="Times New Roman"/>
          <w:color w:val="000000"/>
          <w:sz w:val="23"/>
          <w:szCs w:val="23"/>
          <w:lang w:eastAsia="uk-UA"/>
        </w:rPr>
        <w:t>булінг</w:t>
      </w:r>
      <w:proofErr w:type="spellEnd"/>
      <w:r w:rsidRPr="00DC480F">
        <w:rPr>
          <w:rFonts w:eastAsia="Times New Roman"/>
          <w:color w:val="000000"/>
          <w:sz w:val="23"/>
          <w:szCs w:val="23"/>
          <w:lang w:eastAsia="uk-UA"/>
        </w:rPr>
        <w:t xml:space="preserve">, а не одноразовий конфлікт, то завідувач закладу </w:t>
      </w:r>
      <w:r w:rsidRPr="00DC480F">
        <w:rPr>
          <w:rFonts w:eastAsia="Times New Roman"/>
          <w:color w:val="000000"/>
          <w:sz w:val="23"/>
          <w:szCs w:val="23"/>
          <w:lang w:eastAsia="uk-UA"/>
        </w:rPr>
        <w:lastRenderedPageBreak/>
        <w:t>зобов’язаний повідомити уповноважені підрозділи органів Національної поліції України та Службу у справах дітей.</w:t>
      </w:r>
    </w:p>
    <w:p w:rsidR="00DC480F" w:rsidRPr="00DC480F" w:rsidRDefault="00DC480F" w:rsidP="00DC480F">
      <w:pPr>
        <w:numPr>
          <w:ilvl w:val="0"/>
          <w:numId w:val="2"/>
        </w:numPr>
        <w:shd w:val="clear" w:color="auto" w:fill="FFFFFF"/>
        <w:tabs>
          <w:tab w:val="clear" w:pos="720"/>
          <w:tab w:val="num" w:pos="-2694"/>
        </w:tabs>
        <w:spacing w:after="0" w:line="240" w:lineRule="auto"/>
        <w:ind w:left="0" w:firstLine="709"/>
        <w:jc w:val="both"/>
        <w:rPr>
          <w:rFonts w:eastAsia="Times New Roman"/>
          <w:color w:val="000000"/>
          <w:sz w:val="23"/>
          <w:szCs w:val="23"/>
          <w:lang w:eastAsia="uk-UA"/>
        </w:rPr>
      </w:pPr>
      <w:r w:rsidRPr="00DC480F">
        <w:rPr>
          <w:rFonts w:eastAsia="Times New Roman"/>
          <w:color w:val="000000"/>
          <w:sz w:val="23"/>
          <w:szCs w:val="23"/>
          <w:lang w:eastAsia="uk-UA"/>
        </w:rPr>
        <w:t>До складу комісії входять: педагоги, психолог, батьки постраждалого та «</w:t>
      </w:r>
      <w:proofErr w:type="spellStart"/>
      <w:r w:rsidRPr="00DC480F">
        <w:rPr>
          <w:rFonts w:eastAsia="Times New Roman"/>
          <w:color w:val="000000"/>
          <w:sz w:val="23"/>
          <w:szCs w:val="23"/>
          <w:lang w:eastAsia="uk-UA"/>
        </w:rPr>
        <w:t>булера</w:t>
      </w:r>
      <w:proofErr w:type="spellEnd"/>
      <w:r w:rsidRPr="00DC480F">
        <w:rPr>
          <w:rFonts w:eastAsia="Times New Roman"/>
          <w:color w:val="000000"/>
          <w:sz w:val="23"/>
          <w:szCs w:val="23"/>
          <w:lang w:eastAsia="uk-UA"/>
        </w:rPr>
        <w:t>» (за згодою), керівник закладу та інші заінтересовані особи.</w:t>
      </w:r>
    </w:p>
    <w:p w:rsidR="00DC480F" w:rsidRPr="00DC480F" w:rsidRDefault="00DC480F" w:rsidP="00DC480F">
      <w:pPr>
        <w:numPr>
          <w:ilvl w:val="0"/>
          <w:numId w:val="2"/>
        </w:numPr>
        <w:shd w:val="clear" w:color="auto" w:fill="FFFFFF"/>
        <w:tabs>
          <w:tab w:val="clear" w:pos="720"/>
          <w:tab w:val="num" w:pos="-2694"/>
        </w:tabs>
        <w:spacing w:after="0" w:line="240" w:lineRule="auto"/>
        <w:ind w:left="0" w:firstLine="709"/>
        <w:jc w:val="both"/>
        <w:rPr>
          <w:rFonts w:eastAsia="Times New Roman"/>
          <w:color w:val="000000"/>
          <w:sz w:val="23"/>
          <w:szCs w:val="23"/>
          <w:lang w:eastAsia="uk-UA"/>
        </w:rPr>
      </w:pPr>
      <w:r w:rsidRPr="00DC480F">
        <w:rPr>
          <w:rFonts w:eastAsia="Times New Roman"/>
          <w:color w:val="000000"/>
          <w:sz w:val="23"/>
          <w:szCs w:val="23"/>
          <w:lang w:eastAsia="uk-UA"/>
        </w:rPr>
        <w:t>У разі якщо комісія не кваліфікує випадок як боулінг, а постраждалий не згоден з цим, то він може одразу звернутись до органів Національної поліції України.</w:t>
      </w:r>
    </w:p>
    <w:p w:rsidR="00DC480F" w:rsidRPr="00DC480F" w:rsidRDefault="00DC480F" w:rsidP="00DC480F">
      <w:pPr>
        <w:numPr>
          <w:ilvl w:val="0"/>
          <w:numId w:val="2"/>
        </w:numPr>
        <w:shd w:val="clear" w:color="auto" w:fill="FFFFFF"/>
        <w:tabs>
          <w:tab w:val="clear" w:pos="720"/>
          <w:tab w:val="num" w:pos="-2694"/>
        </w:tabs>
        <w:spacing w:after="0" w:line="240" w:lineRule="auto"/>
        <w:ind w:left="0" w:firstLine="709"/>
        <w:jc w:val="both"/>
        <w:rPr>
          <w:rFonts w:eastAsia="Times New Roman"/>
          <w:color w:val="000000"/>
          <w:sz w:val="23"/>
          <w:szCs w:val="23"/>
          <w:lang w:eastAsia="uk-UA"/>
        </w:rPr>
      </w:pPr>
      <w:r w:rsidRPr="00DC480F">
        <w:rPr>
          <w:rFonts w:eastAsia="Times New Roman"/>
          <w:color w:val="000000"/>
          <w:sz w:val="23"/>
          <w:szCs w:val="23"/>
          <w:lang w:eastAsia="uk-UA"/>
        </w:rPr>
        <w:t>За будь-якого рішення комісії керівник закладу забезпечує психологічну підтримку усім учасникам випадку.</w:t>
      </w:r>
    </w:p>
    <w:p w:rsidR="00DC480F" w:rsidRPr="00DC480F" w:rsidRDefault="00DC480F" w:rsidP="00DC480F">
      <w:pPr>
        <w:shd w:val="clear" w:color="auto" w:fill="FFFFFF"/>
        <w:spacing w:after="0" w:line="240" w:lineRule="auto"/>
        <w:jc w:val="center"/>
        <w:rPr>
          <w:rFonts w:eastAsia="Times New Roman"/>
          <w:color w:val="000000"/>
          <w:sz w:val="23"/>
          <w:szCs w:val="23"/>
          <w:lang w:eastAsia="uk-UA"/>
        </w:rPr>
      </w:pPr>
      <w:r w:rsidRPr="00DC480F">
        <w:rPr>
          <w:rFonts w:eastAsia="Times New Roman"/>
          <w:b/>
          <w:bCs/>
          <w:color w:val="000000"/>
          <w:sz w:val="23"/>
          <w:szCs w:val="23"/>
          <w:lang w:eastAsia="uk-UA"/>
        </w:rPr>
        <w:t>Заходи у сфері запобігання та протидії домашньому насильству</w:t>
      </w:r>
    </w:p>
    <w:p w:rsidR="00DC480F" w:rsidRPr="00DC480F" w:rsidRDefault="00DC480F" w:rsidP="00DC480F">
      <w:pPr>
        <w:shd w:val="clear" w:color="auto" w:fill="FFFFFF"/>
        <w:spacing w:after="0" w:line="240" w:lineRule="auto"/>
        <w:jc w:val="center"/>
        <w:rPr>
          <w:rFonts w:eastAsia="Times New Roman"/>
          <w:color w:val="000000"/>
          <w:sz w:val="23"/>
          <w:szCs w:val="23"/>
          <w:lang w:eastAsia="uk-UA"/>
        </w:rPr>
      </w:pPr>
      <w:r w:rsidRPr="00DC480F">
        <w:rPr>
          <w:rFonts w:eastAsia="Times New Roman"/>
          <w:b/>
          <w:bCs/>
          <w:color w:val="000000"/>
          <w:sz w:val="23"/>
          <w:szCs w:val="23"/>
          <w:lang w:eastAsia="uk-UA"/>
        </w:rPr>
        <w:t>і спрямовані на захист прав та інтересів осіб,</w:t>
      </w:r>
    </w:p>
    <w:p w:rsidR="00DC480F" w:rsidRPr="00DC480F" w:rsidRDefault="00DC480F" w:rsidP="00DC480F">
      <w:pPr>
        <w:shd w:val="clear" w:color="auto" w:fill="FFFFFF"/>
        <w:spacing w:after="0" w:line="240" w:lineRule="auto"/>
        <w:jc w:val="center"/>
        <w:rPr>
          <w:rFonts w:eastAsia="Times New Roman"/>
          <w:color w:val="000000"/>
          <w:sz w:val="23"/>
          <w:szCs w:val="23"/>
          <w:lang w:eastAsia="uk-UA"/>
        </w:rPr>
      </w:pPr>
      <w:r w:rsidRPr="00DC480F">
        <w:rPr>
          <w:rFonts w:eastAsia="Times New Roman"/>
          <w:b/>
          <w:bCs/>
          <w:color w:val="000000"/>
          <w:sz w:val="23"/>
          <w:szCs w:val="23"/>
          <w:lang w:eastAsia="uk-UA"/>
        </w:rPr>
        <w:t>які постраждали від такого насильства</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 1. У виявленні фактів домашнього насильства має значення спостережливість педагогічних працівників закладу освіти, їх уважне ставлення до учасників освітнього процесу і здатність вчасно помітити симптоми неблагополуччя в поведінці та настрої дітей.</w:t>
      </w:r>
    </w:p>
    <w:p w:rsid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2. У разі виявлення ознак чи факторів, що можуть вказувати на домашнє насильство, складні життєві обставини, жорстоке поводження з дитиною або ризики щодо їх виникнення стосовно дитини, працівник зобов’язаний передати уповноваженій особі закладу освіти, а у разі її відсутності - безпосередньо керівникові закладу освіти (директорові) чи вихователю-методисту інформацію про дитину з метою планування подальших дій щодо заходів для надання медичної, психологічної або іншої допомоги постраждалому.</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b/>
          <w:bCs/>
          <w:color w:val="000000"/>
          <w:sz w:val="23"/>
          <w:szCs w:val="23"/>
          <w:lang w:eastAsia="uk-UA"/>
        </w:rPr>
        <w:t xml:space="preserve">Порядок подання та розгляду заяв про випадки </w:t>
      </w:r>
      <w:proofErr w:type="spellStart"/>
      <w:r w:rsidRPr="00DC480F">
        <w:rPr>
          <w:rFonts w:eastAsia="Times New Roman"/>
          <w:b/>
          <w:bCs/>
          <w:color w:val="000000"/>
          <w:sz w:val="23"/>
          <w:szCs w:val="23"/>
          <w:lang w:eastAsia="uk-UA"/>
        </w:rPr>
        <w:t>булінгу</w:t>
      </w:r>
      <w:proofErr w:type="spellEnd"/>
      <w:r w:rsidRPr="00DC480F">
        <w:rPr>
          <w:rFonts w:eastAsia="Times New Roman"/>
          <w:b/>
          <w:bCs/>
          <w:color w:val="000000"/>
          <w:sz w:val="23"/>
          <w:szCs w:val="23"/>
          <w:lang w:eastAsia="uk-UA"/>
        </w:rPr>
        <w:t xml:space="preserve"> (цькування) у закладі освіти</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 1.</w:t>
      </w:r>
      <w:hyperlink r:id="rId11" w:history="1">
        <w:r w:rsidRPr="00DC480F">
          <w:rPr>
            <w:rFonts w:eastAsia="Times New Roman"/>
            <w:color w:val="595858"/>
            <w:sz w:val="23"/>
            <w:szCs w:val="23"/>
            <w:u w:val="single"/>
            <w:lang w:eastAsia="uk-UA"/>
          </w:rPr>
          <w:t>Заяву </w:t>
        </w:r>
      </w:hyperlink>
      <w:r w:rsidRPr="00DC480F">
        <w:rPr>
          <w:rFonts w:eastAsia="Times New Roman"/>
          <w:color w:val="000000"/>
          <w:sz w:val="23"/>
          <w:szCs w:val="23"/>
          <w:lang w:eastAsia="uk-UA"/>
        </w:rPr>
        <w:t xml:space="preserve">про випадки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у закладі освіти має право подати будь-який учасник освітнього процесу.</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2.Заява подається керівнику закладу освіти відповідно до Закону України «Про звернення громадян».</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 xml:space="preserve">3.Здобувач освіти, який став свідком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зобов’язаний повідомити про це вихователя, психолога або безпосередньо керівника закладу освіти .</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 xml:space="preserve">4.Педагог або інший працівник закладу освіти, який став свідком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або отримав повідомлення про факт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від здобувача освіти, який був свідком або учасником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зобов’язаний повідомити керівника закладу освіти про цей факт.</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 xml:space="preserve">5.Керівникзакладу освіти </w:t>
      </w:r>
      <w:proofErr w:type="spellStart"/>
      <w:r w:rsidRPr="00DC480F">
        <w:rPr>
          <w:rFonts w:eastAsia="Times New Roman"/>
          <w:color w:val="000000"/>
          <w:sz w:val="23"/>
          <w:szCs w:val="23"/>
          <w:lang w:eastAsia="uk-UA"/>
        </w:rPr>
        <w:t>має </w:t>
      </w:r>
      <w:hyperlink r:id="rId12" w:history="1">
        <w:r w:rsidRPr="00DC480F">
          <w:rPr>
            <w:rFonts w:eastAsia="Times New Roman"/>
            <w:color w:val="595858"/>
            <w:sz w:val="23"/>
            <w:szCs w:val="23"/>
            <w:u w:val="single"/>
            <w:lang w:eastAsia="uk-UA"/>
          </w:rPr>
          <w:t>розглянути </w:t>
        </w:r>
      </w:hyperlink>
      <w:r w:rsidRPr="00DC480F">
        <w:rPr>
          <w:rFonts w:eastAsia="Times New Roman"/>
          <w:color w:val="000000"/>
          <w:sz w:val="23"/>
          <w:szCs w:val="23"/>
          <w:lang w:eastAsia="uk-UA"/>
        </w:rPr>
        <w:t>зверн</w:t>
      </w:r>
      <w:proofErr w:type="spellEnd"/>
      <w:r w:rsidRPr="00DC480F">
        <w:rPr>
          <w:rFonts w:eastAsia="Times New Roman"/>
          <w:color w:val="000000"/>
          <w:sz w:val="23"/>
          <w:szCs w:val="23"/>
          <w:lang w:eastAsia="uk-UA"/>
        </w:rPr>
        <w:t>ення.</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 xml:space="preserve">6.Керівник закладу освіти створює комісію з розгляду випадків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яка з’ясовує обставини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 xml:space="preserve">7.Якщо випадок цькування був </w:t>
      </w:r>
      <w:proofErr w:type="spellStart"/>
      <w:r w:rsidRPr="00DC480F">
        <w:rPr>
          <w:rFonts w:eastAsia="Times New Roman"/>
          <w:color w:val="000000"/>
          <w:sz w:val="23"/>
          <w:szCs w:val="23"/>
          <w:lang w:eastAsia="uk-UA"/>
        </w:rPr>
        <w:t>єдиноразовим</w:t>
      </w:r>
      <w:proofErr w:type="spellEnd"/>
      <w:r w:rsidRPr="00DC480F">
        <w:rPr>
          <w:rFonts w:eastAsia="Times New Roman"/>
          <w:color w:val="000000"/>
          <w:sz w:val="23"/>
          <w:szCs w:val="23"/>
          <w:lang w:eastAsia="uk-UA"/>
        </w:rPr>
        <w:t>, питання з налагодження мікроклімату в дитячому середовищі та розв’язання конфлікту вирішується у межах закладу освіти учасниками освітнього процесу.</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 xml:space="preserve">8.Якщо комісія визнала, що це був </w:t>
      </w:r>
      <w:proofErr w:type="spellStart"/>
      <w:r w:rsidRPr="00DC480F">
        <w:rPr>
          <w:rFonts w:eastAsia="Times New Roman"/>
          <w:color w:val="000000"/>
          <w:sz w:val="23"/>
          <w:szCs w:val="23"/>
          <w:lang w:eastAsia="uk-UA"/>
        </w:rPr>
        <w:t>булінг</w:t>
      </w:r>
      <w:proofErr w:type="spellEnd"/>
      <w:r w:rsidRPr="00DC480F">
        <w:rPr>
          <w:rFonts w:eastAsia="Times New Roman"/>
          <w:color w:val="000000"/>
          <w:sz w:val="23"/>
          <w:szCs w:val="23"/>
          <w:lang w:eastAsia="uk-UA"/>
        </w:rPr>
        <w:t>, а не одноразовий конфлікт, то керівник закладу освіти повідомляє уповноважені підрозділи органів Національної поліції України та Службу у справах дітей.</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9.Здобувач освіти може звернутись на гарячу лінію ГО «</w:t>
      </w:r>
      <w:proofErr w:type="spellStart"/>
      <w:r w:rsidRPr="00DC480F">
        <w:rPr>
          <w:rFonts w:eastAsia="Times New Roman"/>
          <w:color w:val="000000"/>
          <w:sz w:val="23"/>
          <w:szCs w:val="23"/>
          <w:lang w:eastAsia="uk-UA"/>
        </w:rPr>
        <w:t>Ла</w:t>
      </w:r>
      <w:proofErr w:type="spellEnd"/>
      <w:r w:rsidRPr="00DC480F">
        <w:rPr>
          <w:rFonts w:eastAsia="Times New Roman"/>
          <w:color w:val="000000"/>
          <w:sz w:val="23"/>
          <w:szCs w:val="23"/>
          <w:lang w:eastAsia="uk-UA"/>
        </w:rPr>
        <w:t xml:space="preserve"> </w:t>
      </w:r>
      <w:proofErr w:type="spellStart"/>
      <w:r w:rsidRPr="00DC480F">
        <w:rPr>
          <w:rFonts w:eastAsia="Times New Roman"/>
          <w:color w:val="000000"/>
          <w:sz w:val="23"/>
          <w:szCs w:val="23"/>
          <w:lang w:eastAsia="uk-UA"/>
        </w:rPr>
        <w:t>Страда</w:t>
      </w:r>
      <w:proofErr w:type="spellEnd"/>
      <w:r w:rsidRPr="00DC480F">
        <w:rPr>
          <w:rFonts w:eastAsia="Times New Roman"/>
          <w:color w:val="000000"/>
          <w:sz w:val="23"/>
          <w:szCs w:val="23"/>
          <w:lang w:eastAsia="uk-UA"/>
        </w:rPr>
        <w:t xml:space="preserve"> -Україна» з протидії насильству в сім’ї або із захисту прав дітей; до соціальної служби з питань сім’ї, дітей та молоді; Національної поліції України; Центру надання безоплатної правової допомоги.</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 xml:space="preserve">Після отримання звернення дитини, відповідна особа або орган інформує керівника закладу освіти у письмовій формі про випадок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Керівник закладу освіти має розглянути таке звернення та з’ясувати всі обставини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w:t>
      </w:r>
    </w:p>
    <w:p w:rsidR="00DC480F" w:rsidRPr="00DC480F" w:rsidRDefault="00DC480F" w:rsidP="00DC480F">
      <w:pPr>
        <w:shd w:val="clear" w:color="auto" w:fill="FFFFFF"/>
        <w:spacing w:after="0" w:line="240" w:lineRule="auto"/>
        <w:jc w:val="center"/>
        <w:rPr>
          <w:rFonts w:eastAsia="Times New Roman"/>
          <w:color w:val="000000"/>
          <w:sz w:val="23"/>
          <w:szCs w:val="23"/>
          <w:lang w:eastAsia="uk-UA"/>
        </w:rPr>
      </w:pPr>
      <w:r w:rsidRPr="00DC480F">
        <w:rPr>
          <w:rFonts w:eastAsia="Times New Roman"/>
          <w:b/>
          <w:bCs/>
          <w:color w:val="000000"/>
          <w:sz w:val="23"/>
          <w:szCs w:val="23"/>
          <w:lang w:eastAsia="uk-UA"/>
        </w:rPr>
        <w:t>ПОРЯДОК РЕАГУВАННЯ НА ДОВЕДЕНІ ВИПАДКИ БУЛІНГУ (ЦЬКУВАННЯ)</w:t>
      </w:r>
    </w:p>
    <w:p w:rsidR="00DC480F" w:rsidRPr="00DC480F" w:rsidRDefault="00DC480F" w:rsidP="00DC480F">
      <w:pPr>
        <w:shd w:val="clear" w:color="auto" w:fill="FFFFFF"/>
        <w:spacing w:after="0" w:line="240" w:lineRule="auto"/>
        <w:jc w:val="center"/>
        <w:rPr>
          <w:rFonts w:eastAsia="Times New Roman"/>
          <w:color w:val="000000"/>
          <w:sz w:val="23"/>
          <w:szCs w:val="23"/>
          <w:lang w:eastAsia="uk-UA"/>
        </w:rPr>
      </w:pPr>
      <w:r w:rsidRPr="00DC480F">
        <w:rPr>
          <w:rFonts w:eastAsia="Times New Roman"/>
          <w:b/>
          <w:bCs/>
          <w:color w:val="000000"/>
          <w:sz w:val="23"/>
          <w:szCs w:val="23"/>
          <w:lang w:eastAsia="uk-UA"/>
        </w:rPr>
        <w:t>В ЗАКЛАДІ ОСВІТИ ТА ВІДПОВІДАЛЬНІСТЬ ОСІБ,</w:t>
      </w:r>
    </w:p>
    <w:p w:rsidR="00DC480F" w:rsidRPr="00DC480F" w:rsidRDefault="00DC480F" w:rsidP="00DC480F">
      <w:pPr>
        <w:shd w:val="clear" w:color="auto" w:fill="FFFFFF"/>
        <w:spacing w:after="0" w:line="240" w:lineRule="auto"/>
        <w:jc w:val="center"/>
        <w:rPr>
          <w:rFonts w:eastAsia="Times New Roman"/>
          <w:color w:val="000000"/>
          <w:sz w:val="23"/>
          <w:szCs w:val="23"/>
          <w:lang w:eastAsia="uk-UA"/>
        </w:rPr>
      </w:pPr>
      <w:r w:rsidRPr="00DC480F">
        <w:rPr>
          <w:rFonts w:eastAsia="Times New Roman"/>
          <w:b/>
          <w:bCs/>
          <w:color w:val="000000"/>
          <w:sz w:val="23"/>
          <w:szCs w:val="23"/>
          <w:lang w:eastAsia="uk-UA"/>
        </w:rPr>
        <w:t>ПРИЧЕТНИХ ДО БУЛІНГУ (ЦЬКУВАННЯ)</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 xml:space="preserve">1. Після проведення розслідування та засідання комісії з розгляду випадків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відповідно до заяви про випадок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здобувача освіти, його батьків, законних представників, інших осіб, у разі, якщо комісія визнала, що це був </w:t>
      </w:r>
      <w:proofErr w:type="spellStart"/>
      <w:r w:rsidRPr="00DC480F">
        <w:rPr>
          <w:rFonts w:eastAsia="Times New Roman"/>
          <w:color w:val="000000"/>
          <w:sz w:val="23"/>
          <w:szCs w:val="23"/>
          <w:lang w:eastAsia="uk-UA"/>
        </w:rPr>
        <w:t>булінг</w:t>
      </w:r>
      <w:proofErr w:type="spellEnd"/>
      <w:r w:rsidRPr="00DC480F">
        <w:rPr>
          <w:rFonts w:eastAsia="Times New Roman"/>
          <w:color w:val="000000"/>
          <w:sz w:val="23"/>
          <w:szCs w:val="23"/>
          <w:lang w:eastAsia="uk-UA"/>
        </w:rPr>
        <w:t>, а не одноразовий конфлікт керівник закладу повідомляє у повноважені підрозділи органів Національної поліції України та Службу у справах дітей.</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 xml:space="preserve">2. У разі, якщо комісія не кваліфікує випадок як </w:t>
      </w:r>
      <w:proofErr w:type="spellStart"/>
      <w:r w:rsidRPr="00DC480F">
        <w:rPr>
          <w:rFonts w:eastAsia="Times New Roman"/>
          <w:color w:val="000000"/>
          <w:sz w:val="23"/>
          <w:szCs w:val="23"/>
          <w:lang w:eastAsia="uk-UA"/>
        </w:rPr>
        <w:t>булінг</w:t>
      </w:r>
      <w:proofErr w:type="spellEnd"/>
      <w:r w:rsidRPr="00DC480F">
        <w:rPr>
          <w:rFonts w:eastAsia="Times New Roman"/>
          <w:color w:val="000000"/>
          <w:sz w:val="23"/>
          <w:szCs w:val="23"/>
          <w:lang w:eastAsia="uk-UA"/>
        </w:rPr>
        <w:t>, а постраждалий незгодний з цим, то він може одразу звернутись до органів Національної поліції України.</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3. За будь-якого рішення комісії керівник закладу освіти забезпечує психологічну підтримку усім учасникам випадку.</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lastRenderedPageBreak/>
        <w:t xml:space="preserve">4. Законом України «Про внесення змін до деяких законодавчих актів України щодо протидії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(цькуванню)» передбачені штрафи за </w:t>
      </w:r>
      <w:proofErr w:type="spellStart"/>
      <w:r w:rsidRPr="00DC480F">
        <w:rPr>
          <w:rFonts w:eastAsia="Times New Roman"/>
          <w:color w:val="000000"/>
          <w:sz w:val="23"/>
          <w:szCs w:val="23"/>
          <w:lang w:eastAsia="uk-UA"/>
        </w:rPr>
        <w:t>булінг</w:t>
      </w:r>
      <w:proofErr w:type="spellEnd"/>
      <w:r w:rsidRPr="00DC480F">
        <w:rPr>
          <w:rFonts w:eastAsia="Times New Roman"/>
          <w:color w:val="000000"/>
          <w:sz w:val="23"/>
          <w:szCs w:val="23"/>
          <w:lang w:eastAsia="uk-UA"/>
        </w:rPr>
        <w:t xml:space="preserve"> (цькування):</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 xml:space="preserve">- Штраф за </w:t>
      </w:r>
      <w:proofErr w:type="spellStart"/>
      <w:r w:rsidRPr="00DC480F">
        <w:rPr>
          <w:rFonts w:eastAsia="Times New Roman"/>
          <w:color w:val="000000"/>
          <w:sz w:val="23"/>
          <w:szCs w:val="23"/>
          <w:lang w:eastAsia="uk-UA"/>
        </w:rPr>
        <w:t>булінг</w:t>
      </w:r>
      <w:proofErr w:type="spellEnd"/>
      <w:r w:rsidRPr="00DC480F">
        <w:rPr>
          <w:rFonts w:eastAsia="Times New Roman"/>
          <w:color w:val="000000"/>
          <w:sz w:val="23"/>
          <w:szCs w:val="23"/>
          <w:lang w:eastAsia="uk-UA"/>
        </w:rPr>
        <w:t xml:space="preserve"> становить від 50 до 100 не оподатковуваних мінімумів, тобто від 850 до 1700 гривень або від 20 до 40 годин громадських робіт.</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 xml:space="preserve">- Якщо </w:t>
      </w:r>
      <w:proofErr w:type="spellStart"/>
      <w:r w:rsidRPr="00DC480F">
        <w:rPr>
          <w:rFonts w:eastAsia="Times New Roman"/>
          <w:color w:val="000000"/>
          <w:sz w:val="23"/>
          <w:szCs w:val="23"/>
          <w:lang w:eastAsia="uk-UA"/>
        </w:rPr>
        <w:t>булінг</w:t>
      </w:r>
      <w:proofErr w:type="spellEnd"/>
      <w:r w:rsidRPr="00DC480F">
        <w:rPr>
          <w:rFonts w:eastAsia="Times New Roman"/>
          <w:color w:val="000000"/>
          <w:sz w:val="23"/>
          <w:szCs w:val="23"/>
          <w:lang w:eastAsia="uk-UA"/>
        </w:rPr>
        <w:t xml:space="preserve"> вчинено групою осіб або повторно протягом року після накладення адміністративного стягнення, штраф – від 100 до 200 мінімумів (1700 – 3400 гривень) або громадські роботи на строк від 40 до 60 годин.</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 xml:space="preserve">- Неповідомлення керівником закладу освіти уповноваженим підрозділам органів Національної поліції України про випадки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учасника освітнього процесу тягне за собою накладення штрафу від 50 до 100 неоподатковуваних мінімумів доходів громадян або виправні роботи на строк до 1 місяця з відрахуванням до 20 відсотків заробітку.</w:t>
      </w:r>
    </w:p>
    <w:p w:rsidR="00DC480F" w:rsidRPr="00DC480F" w:rsidRDefault="00DC480F" w:rsidP="00DC480F">
      <w:pPr>
        <w:shd w:val="clear" w:color="auto" w:fill="FFFFFF"/>
        <w:spacing w:after="0" w:line="240" w:lineRule="auto"/>
        <w:jc w:val="center"/>
        <w:outlineLvl w:val="2"/>
        <w:rPr>
          <w:rFonts w:ascii="Tahoma" w:eastAsia="Times New Roman" w:hAnsi="Tahoma" w:cs="Tahoma"/>
          <w:b/>
          <w:bCs/>
          <w:color w:val="101411"/>
          <w:sz w:val="30"/>
          <w:szCs w:val="30"/>
          <w:lang w:eastAsia="uk-UA"/>
        </w:rPr>
      </w:pPr>
      <w:r w:rsidRPr="00DC480F">
        <w:rPr>
          <w:rFonts w:eastAsia="Times New Roman"/>
          <w:b/>
          <w:bCs/>
          <w:color w:val="000000"/>
          <w:sz w:val="23"/>
          <w:szCs w:val="23"/>
          <w:lang w:eastAsia="uk-UA"/>
        </w:rPr>
        <w:t>Кодекс України про адміністративні правопорушення (витяг)</w:t>
      </w:r>
    </w:p>
    <w:p w:rsidR="00DC480F" w:rsidRPr="00DC480F" w:rsidRDefault="00DC480F" w:rsidP="00DC480F">
      <w:pPr>
        <w:shd w:val="clear" w:color="auto" w:fill="FFFFFF"/>
        <w:spacing w:after="0" w:line="240" w:lineRule="auto"/>
        <w:jc w:val="center"/>
        <w:rPr>
          <w:rFonts w:eastAsia="Times New Roman"/>
          <w:color w:val="000000"/>
          <w:sz w:val="23"/>
          <w:szCs w:val="23"/>
          <w:lang w:eastAsia="uk-UA"/>
        </w:rPr>
      </w:pPr>
      <w:r w:rsidRPr="00DC480F">
        <w:rPr>
          <w:rFonts w:eastAsia="Times New Roman"/>
          <w:b/>
          <w:bCs/>
          <w:color w:val="000000"/>
          <w:sz w:val="23"/>
          <w:szCs w:val="23"/>
          <w:u w:val="single"/>
          <w:lang w:eastAsia="uk-UA"/>
        </w:rPr>
        <w:t>Здобувачі освіти мають право:</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 xml:space="preserve">- на отримання соціальних та психолого-педагогічних послуг як особа, яка постраждала від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стала його свідком або вчинила </w:t>
      </w:r>
      <w:proofErr w:type="spellStart"/>
      <w:r w:rsidRPr="00DC480F">
        <w:rPr>
          <w:rFonts w:eastAsia="Times New Roman"/>
          <w:color w:val="000000"/>
          <w:sz w:val="23"/>
          <w:szCs w:val="23"/>
          <w:lang w:eastAsia="uk-UA"/>
        </w:rPr>
        <w:t>булінг</w:t>
      </w:r>
      <w:proofErr w:type="spellEnd"/>
      <w:r w:rsidRPr="00DC480F">
        <w:rPr>
          <w:rFonts w:eastAsia="Times New Roman"/>
          <w:color w:val="000000"/>
          <w:sz w:val="23"/>
          <w:szCs w:val="23"/>
          <w:lang w:eastAsia="uk-UA"/>
        </w:rPr>
        <w:t xml:space="preserve"> (цькування)";</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 xml:space="preserve">- Зобов’язані повідомляти керівництво закладу освіти про факти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стосовно здобувачів освіти, педагогічних працівників, … інших осіб, які залучаються до освітнього процесу, свідком яких вони були особисто або про які отримали достовірну інформацію від інших осіб.</w:t>
      </w:r>
    </w:p>
    <w:p w:rsidR="00DC480F" w:rsidRPr="00DC480F" w:rsidRDefault="00DC480F" w:rsidP="00DC480F">
      <w:pPr>
        <w:shd w:val="clear" w:color="auto" w:fill="FFFFFF"/>
        <w:spacing w:after="0" w:line="240" w:lineRule="auto"/>
        <w:jc w:val="both"/>
        <w:rPr>
          <w:rFonts w:eastAsia="Times New Roman"/>
          <w:color w:val="000000"/>
          <w:sz w:val="23"/>
          <w:szCs w:val="23"/>
          <w:lang w:eastAsia="uk-UA"/>
        </w:rPr>
      </w:pPr>
      <w:r w:rsidRPr="00DC480F">
        <w:rPr>
          <w:rFonts w:eastAsia="Times New Roman"/>
          <w:b/>
          <w:bCs/>
          <w:color w:val="000000"/>
          <w:sz w:val="23"/>
          <w:szCs w:val="23"/>
          <w:u w:val="single"/>
          <w:lang w:eastAsia="uk-UA"/>
        </w:rPr>
        <w:t>Педагогічні працівники мають право:</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 xml:space="preserve">- на захист під час освітнього процесу від будь-яких форм насильства та експлуатації, у тому числі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дискримінації за будь-якою ознакою, від пропаганди та агітації, що завдають шкоди здоров’ю;</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 xml:space="preserve">- Зобов’язані повідомляти керівництво закладу освіти про факти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w:t>
      </w:r>
    </w:p>
    <w:p w:rsidR="00DC480F" w:rsidRPr="00DC480F" w:rsidRDefault="00DC480F" w:rsidP="00DC480F">
      <w:pPr>
        <w:shd w:val="clear" w:color="auto" w:fill="FFFFFF"/>
        <w:spacing w:after="0" w:line="240" w:lineRule="auto"/>
        <w:jc w:val="both"/>
        <w:rPr>
          <w:rFonts w:eastAsia="Times New Roman"/>
          <w:color w:val="000000"/>
          <w:sz w:val="23"/>
          <w:szCs w:val="23"/>
          <w:lang w:eastAsia="uk-UA"/>
        </w:rPr>
      </w:pPr>
      <w:r w:rsidRPr="00DC480F">
        <w:rPr>
          <w:rFonts w:eastAsia="Times New Roman"/>
          <w:b/>
          <w:bCs/>
          <w:color w:val="000000"/>
          <w:sz w:val="23"/>
          <w:szCs w:val="23"/>
          <w:u w:val="single"/>
          <w:lang w:eastAsia="uk-UA"/>
        </w:rPr>
        <w:t>Батьки мають право:</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 xml:space="preserve">- подавати керівництву або засновнику закладу освіти заяву про випадки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стосовно дитини або будь-якого іншого учасника освітнього процесу;</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 xml:space="preserve">- вимагати повного та неупередженого розслідування випадків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стосовно дитини або будь-якого іншого учасника освітнього процесу;</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зобов’язані:</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 xml:space="preserve">- сприяти керівництву закладу освіти у проведенні розслідування щодо випадків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 xml:space="preserve">- виконувати рішення та рекомендації комісії з розгляду випадків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в закладі освіти.</w:t>
      </w:r>
    </w:p>
    <w:p w:rsidR="00DC480F" w:rsidRPr="00DC480F" w:rsidRDefault="00DC480F" w:rsidP="00DC480F">
      <w:pPr>
        <w:shd w:val="clear" w:color="auto" w:fill="FFFFFF"/>
        <w:spacing w:after="0" w:line="240" w:lineRule="auto"/>
        <w:jc w:val="both"/>
        <w:rPr>
          <w:rFonts w:eastAsia="Times New Roman"/>
          <w:color w:val="000000"/>
          <w:sz w:val="23"/>
          <w:szCs w:val="23"/>
          <w:lang w:eastAsia="uk-UA"/>
        </w:rPr>
      </w:pPr>
      <w:r w:rsidRPr="00DC480F">
        <w:rPr>
          <w:rFonts w:eastAsia="Times New Roman"/>
          <w:b/>
          <w:bCs/>
          <w:color w:val="000000"/>
          <w:sz w:val="23"/>
          <w:szCs w:val="23"/>
          <w:u w:val="single"/>
          <w:lang w:eastAsia="uk-UA"/>
        </w:rPr>
        <w:t>Психологічна служба:</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 xml:space="preserve">- Психологічна служба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(цькуванню), надання консультативної допомоги батькам, психологічного супроводу здобувачів освіти, які постраждали від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стали його свідками або вчинили </w:t>
      </w:r>
      <w:proofErr w:type="spellStart"/>
      <w:r w:rsidRPr="00DC480F">
        <w:rPr>
          <w:rFonts w:eastAsia="Times New Roman"/>
          <w:color w:val="000000"/>
          <w:sz w:val="23"/>
          <w:szCs w:val="23"/>
          <w:lang w:eastAsia="uk-UA"/>
        </w:rPr>
        <w:t>булінг</w:t>
      </w:r>
      <w:proofErr w:type="spellEnd"/>
      <w:r w:rsidRPr="00DC480F">
        <w:rPr>
          <w:rFonts w:eastAsia="Times New Roman"/>
          <w:color w:val="000000"/>
          <w:sz w:val="23"/>
          <w:szCs w:val="23"/>
          <w:lang w:eastAsia="uk-UA"/>
        </w:rPr>
        <w:t xml:space="preserve"> (цькування);</w:t>
      </w:r>
    </w:p>
    <w:p w:rsidR="00DC480F" w:rsidRPr="00DC480F" w:rsidRDefault="00DC480F" w:rsidP="00DC480F">
      <w:pPr>
        <w:shd w:val="clear" w:color="auto" w:fill="FFFFFF"/>
        <w:spacing w:after="0" w:line="240" w:lineRule="auto"/>
        <w:jc w:val="center"/>
        <w:rPr>
          <w:rFonts w:eastAsia="Times New Roman"/>
          <w:color w:val="FF0000"/>
          <w:sz w:val="23"/>
          <w:szCs w:val="23"/>
          <w:lang w:eastAsia="uk-UA"/>
        </w:rPr>
      </w:pPr>
      <w:r w:rsidRPr="00DC480F">
        <w:rPr>
          <w:rFonts w:eastAsia="Times New Roman"/>
          <w:b/>
          <w:bCs/>
          <w:color w:val="FF0000"/>
          <w:sz w:val="23"/>
          <w:szCs w:val="23"/>
          <w:u w:val="single"/>
          <w:lang w:eastAsia="uk-UA"/>
        </w:rPr>
        <w:t>Телефони довіри:</w:t>
      </w:r>
    </w:p>
    <w:p w:rsidR="00DC480F" w:rsidRPr="00DC480F" w:rsidRDefault="00DC480F" w:rsidP="00DC480F">
      <w:pPr>
        <w:shd w:val="clear" w:color="auto" w:fill="FFFFFF"/>
        <w:spacing w:after="0" w:line="240" w:lineRule="auto"/>
        <w:jc w:val="center"/>
        <w:rPr>
          <w:rFonts w:eastAsia="Times New Roman"/>
          <w:color w:val="FF0000"/>
          <w:sz w:val="23"/>
          <w:szCs w:val="23"/>
          <w:lang w:eastAsia="uk-UA"/>
        </w:rPr>
      </w:pPr>
      <w:r w:rsidRPr="00DC480F">
        <w:rPr>
          <w:rFonts w:eastAsia="Times New Roman"/>
          <w:color w:val="FF0000"/>
          <w:sz w:val="23"/>
          <w:szCs w:val="23"/>
          <w:lang w:eastAsia="uk-UA"/>
        </w:rPr>
        <w:t>- Дитяча лінія 116 111 або 0 800 500 225 (з 12.00 до 16.00)</w:t>
      </w:r>
    </w:p>
    <w:p w:rsidR="00DC480F" w:rsidRPr="00DC480F" w:rsidRDefault="00DC480F" w:rsidP="00DC480F">
      <w:pPr>
        <w:shd w:val="clear" w:color="auto" w:fill="FFFFFF"/>
        <w:spacing w:after="0" w:line="240" w:lineRule="auto"/>
        <w:jc w:val="center"/>
        <w:rPr>
          <w:rFonts w:eastAsia="Times New Roman"/>
          <w:color w:val="FF0000"/>
          <w:sz w:val="23"/>
          <w:szCs w:val="23"/>
          <w:lang w:eastAsia="uk-UA"/>
        </w:rPr>
      </w:pPr>
      <w:r w:rsidRPr="00DC480F">
        <w:rPr>
          <w:rFonts w:eastAsia="Times New Roman"/>
          <w:color w:val="FF0000"/>
          <w:sz w:val="23"/>
          <w:szCs w:val="23"/>
          <w:lang w:eastAsia="uk-UA"/>
        </w:rPr>
        <w:t xml:space="preserve">- Гаряча телефонна лінія щодо </w:t>
      </w:r>
      <w:proofErr w:type="spellStart"/>
      <w:r w:rsidRPr="00DC480F">
        <w:rPr>
          <w:rFonts w:eastAsia="Times New Roman"/>
          <w:color w:val="FF0000"/>
          <w:sz w:val="23"/>
          <w:szCs w:val="23"/>
          <w:lang w:eastAsia="uk-UA"/>
        </w:rPr>
        <w:t>булінгу</w:t>
      </w:r>
      <w:proofErr w:type="spellEnd"/>
      <w:r w:rsidRPr="00DC480F">
        <w:rPr>
          <w:rFonts w:eastAsia="Times New Roman"/>
          <w:color w:val="FF0000"/>
          <w:sz w:val="23"/>
          <w:szCs w:val="23"/>
          <w:lang w:eastAsia="uk-UA"/>
        </w:rPr>
        <w:t xml:space="preserve"> 116 000</w:t>
      </w:r>
    </w:p>
    <w:p w:rsidR="00DC480F" w:rsidRPr="00DC480F" w:rsidRDefault="00DC480F" w:rsidP="00DC480F">
      <w:pPr>
        <w:shd w:val="clear" w:color="auto" w:fill="FFFFFF"/>
        <w:spacing w:after="0" w:line="240" w:lineRule="auto"/>
        <w:jc w:val="center"/>
        <w:rPr>
          <w:rFonts w:eastAsia="Times New Roman"/>
          <w:color w:val="FF0000"/>
          <w:sz w:val="23"/>
          <w:szCs w:val="23"/>
          <w:lang w:eastAsia="uk-UA"/>
        </w:rPr>
      </w:pPr>
      <w:r w:rsidRPr="00DC480F">
        <w:rPr>
          <w:rFonts w:eastAsia="Times New Roman"/>
          <w:color w:val="FF0000"/>
          <w:sz w:val="23"/>
          <w:szCs w:val="23"/>
          <w:lang w:eastAsia="uk-UA"/>
        </w:rPr>
        <w:t>- Гаряча лінія з питань запобігання насильству 116 123 або 0 800 500 335</w:t>
      </w:r>
    </w:p>
    <w:p w:rsidR="00DC480F" w:rsidRPr="00DC480F" w:rsidRDefault="00DC480F" w:rsidP="00DC480F">
      <w:pPr>
        <w:shd w:val="clear" w:color="auto" w:fill="FFFFFF"/>
        <w:spacing w:after="0" w:line="240" w:lineRule="auto"/>
        <w:jc w:val="center"/>
        <w:rPr>
          <w:rFonts w:eastAsia="Times New Roman"/>
          <w:color w:val="FF0000"/>
          <w:sz w:val="23"/>
          <w:szCs w:val="23"/>
          <w:lang w:eastAsia="uk-UA"/>
        </w:rPr>
      </w:pPr>
      <w:r w:rsidRPr="00DC480F">
        <w:rPr>
          <w:rFonts w:eastAsia="Times New Roman"/>
          <w:color w:val="FF0000"/>
          <w:sz w:val="23"/>
          <w:szCs w:val="23"/>
          <w:lang w:eastAsia="uk-UA"/>
        </w:rPr>
        <w:t>- Уповноважений Верховної Ради з прав людини 0 800 5017 20</w:t>
      </w:r>
    </w:p>
    <w:p w:rsidR="00DC480F" w:rsidRPr="00DC480F" w:rsidRDefault="00DC480F" w:rsidP="00DC480F">
      <w:pPr>
        <w:shd w:val="clear" w:color="auto" w:fill="FFFFFF"/>
        <w:spacing w:after="0" w:line="240" w:lineRule="auto"/>
        <w:jc w:val="center"/>
        <w:rPr>
          <w:rFonts w:eastAsia="Times New Roman"/>
          <w:color w:val="FF0000"/>
          <w:sz w:val="23"/>
          <w:szCs w:val="23"/>
          <w:lang w:eastAsia="uk-UA"/>
        </w:rPr>
      </w:pPr>
      <w:r w:rsidRPr="00DC480F">
        <w:rPr>
          <w:rFonts w:eastAsia="Times New Roman"/>
          <w:color w:val="FF0000"/>
          <w:sz w:val="23"/>
          <w:szCs w:val="23"/>
          <w:lang w:eastAsia="uk-UA"/>
        </w:rPr>
        <w:t>- Уповноважений Президента України з прав дитини 044 255 76 75</w:t>
      </w:r>
    </w:p>
    <w:p w:rsidR="00DC480F" w:rsidRPr="00DC480F" w:rsidRDefault="00DC480F" w:rsidP="00DC480F">
      <w:pPr>
        <w:shd w:val="clear" w:color="auto" w:fill="FFFFFF"/>
        <w:spacing w:after="0" w:line="240" w:lineRule="auto"/>
        <w:jc w:val="center"/>
        <w:rPr>
          <w:rFonts w:eastAsia="Times New Roman"/>
          <w:color w:val="FF0000"/>
          <w:sz w:val="23"/>
          <w:szCs w:val="23"/>
          <w:lang w:eastAsia="uk-UA"/>
        </w:rPr>
      </w:pPr>
      <w:r w:rsidRPr="00DC480F">
        <w:rPr>
          <w:rFonts w:eastAsia="Times New Roman"/>
          <w:color w:val="FF0000"/>
          <w:sz w:val="23"/>
          <w:szCs w:val="23"/>
          <w:lang w:eastAsia="uk-UA"/>
        </w:rPr>
        <w:t>- Центр надання безоплатної правової допомоги 0 800 213 103</w:t>
      </w:r>
    </w:p>
    <w:p w:rsidR="00DC480F" w:rsidRDefault="00DC480F" w:rsidP="00DC480F">
      <w:pPr>
        <w:shd w:val="clear" w:color="auto" w:fill="FFFFFF"/>
        <w:spacing w:after="0" w:line="240" w:lineRule="auto"/>
        <w:jc w:val="center"/>
        <w:rPr>
          <w:rFonts w:eastAsia="Times New Roman"/>
          <w:color w:val="FF0000"/>
          <w:sz w:val="23"/>
          <w:szCs w:val="23"/>
          <w:lang w:eastAsia="uk-UA"/>
        </w:rPr>
      </w:pPr>
      <w:r w:rsidRPr="00DC480F">
        <w:rPr>
          <w:rFonts w:eastAsia="Times New Roman"/>
          <w:color w:val="FF0000"/>
          <w:sz w:val="23"/>
          <w:szCs w:val="23"/>
          <w:lang w:eastAsia="uk-UA"/>
        </w:rPr>
        <w:t>- Національна поліція України 102</w:t>
      </w:r>
    </w:p>
    <w:p w:rsidR="00DC480F" w:rsidRPr="00DC480F" w:rsidRDefault="00DC480F" w:rsidP="00DC480F">
      <w:pPr>
        <w:shd w:val="clear" w:color="auto" w:fill="FFFFFF"/>
        <w:spacing w:after="0" w:line="240" w:lineRule="auto"/>
        <w:jc w:val="center"/>
        <w:rPr>
          <w:rFonts w:eastAsia="Times New Roman"/>
          <w:color w:val="FF0000"/>
          <w:sz w:val="23"/>
          <w:szCs w:val="23"/>
          <w:lang w:eastAsia="uk-UA"/>
        </w:rPr>
      </w:pPr>
    </w:p>
    <w:p w:rsidR="00DC480F" w:rsidRPr="00DC480F" w:rsidRDefault="00DC480F" w:rsidP="00DC480F">
      <w:pPr>
        <w:shd w:val="clear" w:color="auto" w:fill="FFFFFF"/>
        <w:spacing w:after="0" w:line="240" w:lineRule="auto"/>
        <w:jc w:val="center"/>
        <w:rPr>
          <w:rFonts w:eastAsia="Times New Roman"/>
          <w:color w:val="000000"/>
          <w:sz w:val="23"/>
          <w:szCs w:val="23"/>
          <w:lang w:eastAsia="uk-UA"/>
        </w:rPr>
      </w:pPr>
      <w:r w:rsidRPr="00DC480F">
        <w:rPr>
          <w:rFonts w:eastAsia="Times New Roman"/>
          <w:b/>
          <w:bCs/>
          <w:color w:val="000000"/>
          <w:sz w:val="23"/>
          <w:szCs w:val="23"/>
          <w:lang w:eastAsia="uk-UA"/>
        </w:rPr>
        <w:t>ПОРЯДОК РОЗГЛЯДУ (З ДОТРИМАННЯМ КОНФІДЕНЦІЙНОСТІ)</w:t>
      </w:r>
    </w:p>
    <w:p w:rsidR="00DC480F" w:rsidRPr="00DC480F" w:rsidRDefault="00DC480F" w:rsidP="00DC480F">
      <w:pPr>
        <w:shd w:val="clear" w:color="auto" w:fill="FFFFFF"/>
        <w:spacing w:after="0" w:line="240" w:lineRule="auto"/>
        <w:jc w:val="center"/>
        <w:rPr>
          <w:rFonts w:eastAsia="Times New Roman"/>
          <w:color w:val="000000"/>
          <w:sz w:val="23"/>
          <w:szCs w:val="23"/>
          <w:lang w:eastAsia="uk-UA"/>
        </w:rPr>
      </w:pPr>
      <w:r w:rsidRPr="00DC480F">
        <w:rPr>
          <w:rFonts w:eastAsia="Times New Roman"/>
          <w:b/>
          <w:bCs/>
          <w:color w:val="000000"/>
          <w:sz w:val="23"/>
          <w:szCs w:val="23"/>
          <w:lang w:eastAsia="uk-UA"/>
        </w:rPr>
        <w:t>ЗВЕРНЕНЬ/ПОВІДОМЛЕНЬ</w:t>
      </w:r>
    </w:p>
    <w:p w:rsidR="00DC480F" w:rsidRPr="00DC480F" w:rsidRDefault="00DC480F" w:rsidP="00DC480F">
      <w:pPr>
        <w:shd w:val="clear" w:color="auto" w:fill="FFFFFF"/>
        <w:spacing w:after="0" w:line="240" w:lineRule="auto"/>
        <w:jc w:val="center"/>
        <w:rPr>
          <w:rFonts w:eastAsia="Times New Roman"/>
          <w:color w:val="000000"/>
          <w:sz w:val="23"/>
          <w:szCs w:val="23"/>
          <w:lang w:eastAsia="uk-UA"/>
        </w:rPr>
      </w:pPr>
      <w:r w:rsidRPr="00DC480F">
        <w:rPr>
          <w:rFonts w:eastAsia="Times New Roman"/>
          <w:b/>
          <w:bCs/>
          <w:color w:val="000000"/>
          <w:sz w:val="23"/>
          <w:szCs w:val="23"/>
          <w:lang w:eastAsia="uk-UA"/>
        </w:rPr>
        <w:t>ПРО ВИПАДКИ БУЛІНГУ (ЦЬКУВАННЯ) В ЗАКЛАДІ ОСВІТИ</w:t>
      </w:r>
    </w:p>
    <w:p w:rsidR="00DC480F" w:rsidRPr="00DC480F" w:rsidRDefault="00DC480F" w:rsidP="00DC480F">
      <w:pPr>
        <w:shd w:val="clear" w:color="auto" w:fill="FFFFFF"/>
        <w:spacing w:after="0" w:line="240" w:lineRule="auto"/>
        <w:ind w:firstLine="851"/>
        <w:jc w:val="both"/>
        <w:rPr>
          <w:rFonts w:eastAsia="Times New Roman"/>
          <w:color w:val="000000"/>
          <w:sz w:val="23"/>
          <w:szCs w:val="23"/>
          <w:lang w:eastAsia="uk-UA"/>
        </w:rPr>
      </w:pPr>
      <w:r w:rsidRPr="00DC480F">
        <w:rPr>
          <w:rFonts w:eastAsia="Times New Roman"/>
          <w:color w:val="000000"/>
          <w:sz w:val="23"/>
          <w:szCs w:val="23"/>
          <w:lang w:eastAsia="uk-UA"/>
        </w:rPr>
        <w:t xml:space="preserve">1. При встановленні факту або підозрі на наявність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батьки або вихователь повідомляє про це адміністрацію закладу </w:t>
      </w:r>
      <w:proofErr w:type="spellStart"/>
      <w:r w:rsidRPr="00DC480F">
        <w:rPr>
          <w:rFonts w:eastAsia="Times New Roman"/>
          <w:color w:val="000000"/>
          <w:sz w:val="23"/>
          <w:szCs w:val="23"/>
          <w:lang w:eastAsia="uk-UA"/>
        </w:rPr>
        <w:t>освіти. </w:t>
      </w:r>
      <w:hyperlink r:id="rId13" w:history="1">
        <w:r w:rsidRPr="00DC480F">
          <w:rPr>
            <w:rFonts w:eastAsia="Times New Roman"/>
            <w:color w:val="595858"/>
            <w:sz w:val="23"/>
            <w:szCs w:val="23"/>
            <w:u w:val="single"/>
            <w:lang w:eastAsia="uk-UA"/>
          </w:rPr>
          <w:t>Заява</w:t>
        </w:r>
        <w:proofErr w:type="spellEnd"/>
      </w:hyperlink>
      <w:r w:rsidRPr="00DC480F">
        <w:rPr>
          <w:rFonts w:eastAsia="Times New Roman"/>
          <w:color w:val="000000"/>
          <w:sz w:val="23"/>
          <w:szCs w:val="23"/>
          <w:lang w:eastAsia="uk-UA"/>
        </w:rPr>
        <w:t> батьків подається на ім’я керівника закладу освіти.</w:t>
      </w:r>
    </w:p>
    <w:p w:rsidR="00DC480F" w:rsidRPr="00DC480F" w:rsidRDefault="00DC480F" w:rsidP="00DC480F">
      <w:pPr>
        <w:shd w:val="clear" w:color="auto" w:fill="FFFFFF"/>
        <w:spacing w:after="0" w:line="240" w:lineRule="auto"/>
        <w:ind w:firstLine="851"/>
        <w:jc w:val="both"/>
        <w:rPr>
          <w:rFonts w:eastAsia="Times New Roman"/>
          <w:color w:val="000000"/>
          <w:sz w:val="23"/>
          <w:szCs w:val="23"/>
          <w:lang w:eastAsia="uk-UA"/>
        </w:rPr>
      </w:pPr>
      <w:r w:rsidRPr="00DC480F">
        <w:rPr>
          <w:rFonts w:eastAsia="Times New Roman"/>
          <w:color w:val="000000"/>
          <w:sz w:val="23"/>
          <w:szCs w:val="23"/>
          <w:lang w:eastAsia="uk-UA"/>
        </w:rPr>
        <w:lastRenderedPageBreak/>
        <w:t xml:space="preserve">2. Адміністрація відразу реагує на представлені факти, з’ясовуючи причини. Керівник закладу освіти або його </w:t>
      </w:r>
      <w:proofErr w:type="spellStart"/>
      <w:r w:rsidRPr="00DC480F">
        <w:rPr>
          <w:rFonts w:eastAsia="Times New Roman"/>
          <w:color w:val="000000"/>
          <w:sz w:val="23"/>
          <w:szCs w:val="23"/>
          <w:lang w:eastAsia="uk-UA"/>
        </w:rPr>
        <w:t>засновник </w:t>
      </w:r>
      <w:hyperlink r:id="rId14" w:history="1">
        <w:r w:rsidRPr="00DC480F">
          <w:rPr>
            <w:rFonts w:eastAsia="Times New Roman"/>
            <w:color w:val="595858"/>
            <w:sz w:val="23"/>
            <w:szCs w:val="23"/>
            <w:u w:val="single"/>
            <w:lang w:eastAsia="uk-UA"/>
          </w:rPr>
          <w:t>розгл</w:t>
        </w:r>
        <w:proofErr w:type="spellEnd"/>
        <w:r w:rsidRPr="00DC480F">
          <w:rPr>
            <w:rFonts w:eastAsia="Times New Roman"/>
            <w:color w:val="595858"/>
            <w:sz w:val="23"/>
            <w:szCs w:val="23"/>
            <w:u w:val="single"/>
            <w:lang w:eastAsia="uk-UA"/>
          </w:rPr>
          <w:t>ядає </w:t>
        </w:r>
      </w:hyperlink>
      <w:r w:rsidRPr="00DC480F">
        <w:rPr>
          <w:rFonts w:eastAsia="Times New Roman"/>
          <w:color w:val="000000"/>
          <w:sz w:val="23"/>
          <w:szCs w:val="23"/>
          <w:lang w:eastAsia="uk-UA"/>
        </w:rPr>
        <w:t>заяву вдень її подання та видає рішення про проведення </w:t>
      </w:r>
      <w:hyperlink r:id="rId15" w:history="1">
        <w:r w:rsidRPr="00DC480F">
          <w:rPr>
            <w:rFonts w:eastAsia="Times New Roman"/>
            <w:color w:val="595858"/>
            <w:sz w:val="23"/>
            <w:szCs w:val="23"/>
            <w:u w:val="single"/>
            <w:lang w:eastAsia="uk-UA"/>
          </w:rPr>
          <w:t>розслідування</w:t>
        </w:r>
      </w:hyperlink>
      <w:r w:rsidRPr="00DC480F">
        <w:rPr>
          <w:rFonts w:eastAsia="Times New Roman"/>
          <w:color w:val="000000"/>
          <w:sz w:val="23"/>
          <w:szCs w:val="23"/>
          <w:lang w:eastAsia="uk-UA"/>
        </w:rPr>
        <w:t>.</w:t>
      </w:r>
    </w:p>
    <w:p w:rsidR="00DC480F" w:rsidRPr="00DC480F" w:rsidRDefault="00DC480F" w:rsidP="00DC480F">
      <w:pPr>
        <w:shd w:val="clear" w:color="auto" w:fill="FFFFFF"/>
        <w:spacing w:after="0" w:line="240" w:lineRule="auto"/>
        <w:ind w:firstLine="851"/>
        <w:jc w:val="both"/>
        <w:rPr>
          <w:rFonts w:eastAsia="Times New Roman"/>
          <w:color w:val="000000"/>
          <w:sz w:val="23"/>
          <w:szCs w:val="23"/>
          <w:lang w:eastAsia="uk-UA"/>
        </w:rPr>
      </w:pPr>
      <w:r w:rsidRPr="00DC480F">
        <w:rPr>
          <w:rFonts w:eastAsia="Times New Roman"/>
          <w:color w:val="000000"/>
          <w:sz w:val="23"/>
          <w:szCs w:val="23"/>
          <w:lang w:eastAsia="uk-UA"/>
        </w:rPr>
        <w:t xml:space="preserve">3.Проводиться повне та неупереджене розслідування щодо випадків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з залученням осіб від яких отримали інформацію.</w:t>
      </w:r>
    </w:p>
    <w:p w:rsidR="00DC480F" w:rsidRPr="00DC480F" w:rsidRDefault="00DC480F" w:rsidP="00DC480F">
      <w:pPr>
        <w:shd w:val="clear" w:color="auto" w:fill="FFFFFF"/>
        <w:spacing w:after="0" w:line="240" w:lineRule="auto"/>
        <w:ind w:firstLine="851"/>
        <w:jc w:val="both"/>
        <w:rPr>
          <w:rFonts w:eastAsia="Times New Roman"/>
          <w:color w:val="000000"/>
          <w:sz w:val="23"/>
          <w:szCs w:val="23"/>
          <w:lang w:eastAsia="uk-UA"/>
        </w:rPr>
      </w:pPr>
      <w:r w:rsidRPr="00DC480F">
        <w:rPr>
          <w:rFonts w:eastAsia="Times New Roman"/>
          <w:color w:val="000000"/>
          <w:sz w:val="23"/>
          <w:szCs w:val="23"/>
          <w:lang w:eastAsia="uk-UA"/>
        </w:rPr>
        <w:t xml:space="preserve">4. Створення комісії для розгляду факту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Керівник закладу освіти для прийняття рішення </w:t>
      </w:r>
      <w:proofErr w:type="spellStart"/>
      <w:r w:rsidRPr="00DC480F">
        <w:rPr>
          <w:rFonts w:eastAsia="Times New Roman"/>
          <w:color w:val="000000"/>
          <w:sz w:val="23"/>
          <w:szCs w:val="23"/>
          <w:lang w:eastAsia="uk-UA"/>
        </w:rPr>
        <w:t>за </w:t>
      </w:r>
      <w:hyperlink r:id="rId16" w:history="1">
        <w:r w:rsidRPr="00DC480F">
          <w:rPr>
            <w:rFonts w:eastAsia="Times New Roman"/>
            <w:color w:val="595858"/>
            <w:sz w:val="23"/>
            <w:szCs w:val="23"/>
            <w:u w:val="single"/>
            <w:lang w:eastAsia="uk-UA"/>
          </w:rPr>
          <w:t>результатами </w:t>
        </w:r>
      </w:hyperlink>
      <w:r w:rsidRPr="00DC480F">
        <w:rPr>
          <w:rFonts w:eastAsia="Times New Roman"/>
          <w:color w:val="000000"/>
          <w:sz w:val="23"/>
          <w:szCs w:val="23"/>
          <w:lang w:eastAsia="uk-UA"/>
        </w:rPr>
        <w:t>розслідува</w:t>
      </w:r>
      <w:proofErr w:type="spellEnd"/>
      <w:r w:rsidRPr="00DC480F">
        <w:rPr>
          <w:rFonts w:eastAsia="Times New Roman"/>
          <w:color w:val="000000"/>
          <w:sz w:val="23"/>
          <w:szCs w:val="23"/>
          <w:lang w:eastAsia="uk-UA"/>
        </w:rPr>
        <w:t xml:space="preserve">ння створює наказом комісію з розгляду випадків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та скликає засідання. До складу комісії входять педагогічні працівники (в тому числі психолог), батьки постраждалого </w:t>
      </w:r>
      <w:proofErr w:type="spellStart"/>
      <w:r w:rsidRPr="00DC480F">
        <w:rPr>
          <w:rFonts w:eastAsia="Times New Roman"/>
          <w:color w:val="000000"/>
          <w:sz w:val="23"/>
          <w:szCs w:val="23"/>
          <w:lang w:eastAsia="uk-UA"/>
        </w:rPr>
        <w:t>табулера</w:t>
      </w:r>
      <w:proofErr w:type="spellEnd"/>
      <w:r w:rsidRPr="00DC480F">
        <w:rPr>
          <w:rFonts w:eastAsia="Times New Roman"/>
          <w:color w:val="000000"/>
          <w:sz w:val="23"/>
          <w:szCs w:val="23"/>
          <w:lang w:eastAsia="uk-UA"/>
        </w:rPr>
        <w:t>, керівник закладу та інші зацікавлені особи для прийняття рішення за результатами розслідування та виконання відповідних заходів реагування.</w:t>
      </w:r>
    </w:p>
    <w:p w:rsidR="00DC480F" w:rsidRPr="00DC480F" w:rsidRDefault="00DC480F" w:rsidP="00DC480F">
      <w:pPr>
        <w:shd w:val="clear" w:color="auto" w:fill="FFFFFF"/>
        <w:spacing w:after="0" w:line="240" w:lineRule="auto"/>
        <w:ind w:firstLine="851"/>
        <w:jc w:val="both"/>
        <w:rPr>
          <w:rFonts w:eastAsia="Times New Roman"/>
          <w:color w:val="000000"/>
          <w:sz w:val="23"/>
          <w:szCs w:val="23"/>
          <w:lang w:eastAsia="uk-UA"/>
        </w:rPr>
      </w:pPr>
      <w:r w:rsidRPr="00DC480F">
        <w:rPr>
          <w:rFonts w:eastAsia="Times New Roman"/>
          <w:color w:val="000000"/>
          <w:sz w:val="23"/>
          <w:szCs w:val="23"/>
          <w:lang w:eastAsia="uk-UA"/>
        </w:rPr>
        <w:t xml:space="preserve">5. Проводиться бесіда вихователя, практичного психолога з </w:t>
      </w:r>
      <w:proofErr w:type="spellStart"/>
      <w:r w:rsidRPr="00DC480F">
        <w:rPr>
          <w:rFonts w:eastAsia="Times New Roman"/>
          <w:color w:val="000000"/>
          <w:sz w:val="23"/>
          <w:szCs w:val="23"/>
          <w:lang w:eastAsia="uk-UA"/>
        </w:rPr>
        <w:t>булером</w:t>
      </w:r>
      <w:proofErr w:type="spellEnd"/>
      <w:r w:rsidRPr="00DC480F">
        <w:rPr>
          <w:rFonts w:eastAsia="Times New Roman"/>
          <w:color w:val="000000"/>
          <w:sz w:val="23"/>
          <w:szCs w:val="23"/>
          <w:lang w:eastAsia="uk-UA"/>
        </w:rPr>
        <w:t xml:space="preserve"> та жертвою;</w:t>
      </w:r>
    </w:p>
    <w:p w:rsidR="00DC480F" w:rsidRPr="00DC480F" w:rsidRDefault="00DC480F" w:rsidP="00DC480F">
      <w:pPr>
        <w:shd w:val="clear" w:color="auto" w:fill="FFFFFF"/>
        <w:spacing w:after="0" w:line="240" w:lineRule="auto"/>
        <w:ind w:firstLine="851"/>
        <w:jc w:val="both"/>
        <w:rPr>
          <w:rFonts w:eastAsia="Times New Roman"/>
          <w:color w:val="000000"/>
          <w:sz w:val="23"/>
          <w:szCs w:val="23"/>
          <w:lang w:eastAsia="uk-UA"/>
        </w:rPr>
      </w:pPr>
      <w:r w:rsidRPr="00DC480F">
        <w:rPr>
          <w:rFonts w:eastAsia="Times New Roman"/>
          <w:color w:val="000000"/>
          <w:sz w:val="23"/>
          <w:szCs w:val="23"/>
          <w:lang w:eastAsia="uk-UA"/>
        </w:rPr>
        <w:t xml:space="preserve">6. Бесіда з дітьми щодо з’ясування причин проявів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Бесіда окремо з </w:t>
      </w:r>
      <w:proofErr w:type="spellStart"/>
      <w:r w:rsidRPr="00DC480F">
        <w:rPr>
          <w:rFonts w:eastAsia="Times New Roman"/>
          <w:color w:val="000000"/>
          <w:sz w:val="23"/>
          <w:szCs w:val="23"/>
          <w:lang w:eastAsia="uk-UA"/>
        </w:rPr>
        <w:t>булером</w:t>
      </w:r>
      <w:proofErr w:type="spellEnd"/>
      <w:r w:rsidRPr="00DC480F">
        <w:rPr>
          <w:rFonts w:eastAsia="Times New Roman"/>
          <w:color w:val="000000"/>
          <w:sz w:val="23"/>
          <w:szCs w:val="23"/>
          <w:lang w:eastAsia="uk-UA"/>
        </w:rPr>
        <w:t>, з жертвою, їх батьками;</w:t>
      </w:r>
    </w:p>
    <w:p w:rsidR="00DC480F" w:rsidRPr="00DC480F" w:rsidRDefault="00DC480F" w:rsidP="00DC480F">
      <w:pPr>
        <w:shd w:val="clear" w:color="auto" w:fill="FFFFFF"/>
        <w:spacing w:after="0" w:line="240" w:lineRule="auto"/>
        <w:ind w:firstLine="851"/>
        <w:jc w:val="both"/>
        <w:rPr>
          <w:rFonts w:eastAsia="Times New Roman"/>
          <w:color w:val="000000"/>
          <w:sz w:val="23"/>
          <w:szCs w:val="23"/>
          <w:lang w:eastAsia="uk-UA"/>
        </w:rPr>
      </w:pPr>
      <w:r w:rsidRPr="00DC480F">
        <w:rPr>
          <w:rFonts w:eastAsia="Times New Roman"/>
          <w:color w:val="000000"/>
          <w:sz w:val="23"/>
          <w:szCs w:val="23"/>
          <w:lang w:eastAsia="uk-UA"/>
        </w:rPr>
        <w:t>7. Відпрацювання навичок поведінки та виведення із стану «жертви», надання рекомендацій усім учасникам розглянутої справи ;</w:t>
      </w:r>
    </w:p>
    <w:p w:rsidR="00DC480F" w:rsidRPr="00DC480F" w:rsidRDefault="00DC480F" w:rsidP="00DC480F">
      <w:pPr>
        <w:shd w:val="clear" w:color="auto" w:fill="FFFFFF"/>
        <w:spacing w:after="0" w:line="240" w:lineRule="auto"/>
        <w:ind w:firstLine="851"/>
        <w:jc w:val="both"/>
        <w:rPr>
          <w:rFonts w:eastAsia="Times New Roman"/>
          <w:color w:val="000000"/>
          <w:sz w:val="23"/>
          <w:szCs w:val="23"/>
          <w:lang w:eastAsia="uk-UA"/>
        </w:rPr>
      </w:pPr>
      <w:r w:rsidRPr="00DC480F">
        <w:rPr>
          <w:rFonts w:eastAsia="Times New Roman"/>
          <w:color w:val="000000"/>
          <w:sz w:val="23"/>
          <w:szCs w:val="23"/>
          <w:lang w:eastAsia="uk-UA"/>
        </w:rPr>
        <w:t>8. Узагальнення результатів роботи комісії щодо розгляду випадку, прийняття рішень.</w:t>
      </w:r>
    </w:p>
    <w:p w:rsidR="00DC480F" w:rsidRPr="00DC480F" w:rsidRDefault="00DC480F" w:rsidP="00DC480F">
      <w:pPr>
        <w:shd w:val="clear" w:color="auto" w:fill="FFFFFF"/>
        <w:spacing w:after="0" w:line="240" w:lineRule="auto"/>
        <w:ind w:firstLine="851"/>
        <w:jc w:val="both"/>
        <w:rPr>
          <w:rFonts w:eastAsia="Times New Roman"/>
          <w:color w:val="000000"/>
          <w:sz w:val="23"/>
          <w:szCs w:val="23"/>
          <w:lang w:eastAsia="uk-UA"/>
        </w:rPr>
      </w:pPr>
      <w:r w:rsidRPr="00DC480F">
        <w:rPr>
          <w:rFonts w:eastAsia="Times New Roman"/>
          <w:color w:val="000000"/>
          <w:sz w:val="23"/>
          <w:szCs w:val="23"/>
          <w:lang w:eastAsia="uk-UA"/>
        </w:rPr>
        <w:t>9. Інформування відповідні органи з метою прийняття рішення для притягнення до відповідальності згідно з законодавством України.</w:t>
      </w:r>
    </w:p>
    <w:p w:rsidR="00DC480F" w:rsidRPr="00DC480F" w:rsidRDefault="00DC480F" w:rsidP="00DC480F">
      <w:pPr>
        <w:shd w:val="clear" w:color="auto" w:fill="FFFFFF"/>
        <w:spacing w:after="0" w:line="240" w:lineRule="auto"/>
        <w:ind w:firstLine="851"/>
        <w:jc w:val="both"/>
        <w:rPr>
          <w:rFonts w:eastAsia="Times New Roman"/>
          <w:color w:val="000000"/>
          <w:sz w:val="23"/>
          <w:szCs w:val="23"/>
          <w:lang w:eastAsia="uk-UA"/>
        </w:rPr>
      </w:pPr>
      <w:r w:rsidRPr="00DC480F">
        <w:rPr>
          <w:rFonts w:eastAsia="Times New Roman"/>
          <w:color w:val="000000"/>
          <w:sz w:val="23"/>
          <w:szCs w:val="23"/>
          <w:lang w:eastAsia="uk-UA"/>
        </w:rPr>
        <w:t>10. Рішення комісії реєструється в окремому журналі, зберігається в паперовому вигляді з оригіналами підписів всіх членів комісії.</w:t>
      </w:r>
    </w:p>
    <w:p w:rsidR="00DC480F" w:rsidRPr="00DC480F" w:rsidRDefault="00DC480F" w:rsidP="00DC480F">
      <w:pPr>
        <w:shd w:val="clear" w:color="auto" w:fill="FFFFFF"/>
        <w:spacing w:after="0" w:line="240" w:lineRule="auto"/>
        <w:ind w:firstLine="851"/>
        <w:jc w:val="both"/>
        <w:rPr>
          <w:rFonts w:eastAsia="Times New Roman"/>
          <w:color w:val="000000"/>
          <w:sz w:val="23"/>
          <w:szCs w:val="23"/>
          <w:lang w:eastAsia="uk-UA"/>
        </w:rPr>
      </w:pPr>
      <w:r w:rsidRPr="00DC480F">
        <w:rPr>
          <w:rFonts w:eastAsia="Times New Roman"/>
          <w:color w:val="000000"/>
          <w:sz w:val="23"/>
          <w:szCs w:val="23"/>
          <w:lang w:eastAsia="uk-UA"/>
        </w:rPr>
        <w:t xml:space="preserve">11. Якщо комісія визнала, що це був </w:t>
      </w:r>
      <w:proofErr w:type="spellStart"/>
      <w:r w:rsidRPr="00DC480F">
        <w:rPr>
          <w:rFonts w:eastAsia="Times New Roman"/>
          <w:color w:val="000000"/>
          <w:sz w:val="23"/>
          <w:szCs w:val="23"/>
          <w:lang w:eastAsia="uk-UA"/>
        </w:rPr>
        <w:t>булінг</w:t>
      </w:r>
      <w:proofErr w:type="spellEnd"/>
      <w:r w:rsidRPr="00DC480F">
        <w:rPr>
          <w:rFonts w:eastAsia="Times New Roman"/>
          <w:color w:val="000000"/>
          <w:sz w:val="23"/>
          <w:szCs w:val="23"/>
          <w:lang w:eastAsia="uk-UA"/>
        </w:rPr>
        <w:t>, а не одноразовий конфлікт, то керівник закладу повідомляє у повноважені підрозділи органів Національної поліції України та Службу у справах дітей.</w:t>
      </w:r>
    </w:p>
    <w:p w:rsidR="00DC480F" w:rsidRPr="00DC480F" w:rsidRDefault="00DC480F" w:rsidP="00DC480F">
      <w:pPr>
        <w:shd w:val="clear" w:color="auto" w:fill="FFFFFF"/>
        <w:spacing w:after="0" w:line="240" w:lineRule="auto"/>
        <w:ind w:firstLine="851"/>
        <w:jc w:val="both"/>
        <w:rPr>
          <w:rFonts w:eastAsia="Times New Roman"/>
          <w:color w:val="000000"/>
          <w:sz w:val="23"/>
          <w:szCs w:val="23"/>
          <w:lang w:eastAsia="uk-UA"/>
        </w:rPr>
      </w:pPr>
      <w:r w:rsidRPr="00DC480F">
        <w:rPr>
          <w:rFonts w:eastAsia="Times New Roman"/>
          <w:color w:val="000000"/>
          <w:sz w:val="23"/>
          <w:szCs w:val="23"/>
          <w:lang w:eastAsia="uk-UA"/>
        </w:rPr>
        <w:t xml:space="preserve">12. Потерпілий чи його/ її представник,також, можуть звернутися відразу до уповноважених підрозділів органів Національної поліції України (ювенальна поліція) та Службу справах дітей з повідомленням про випадок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w:t>
      </w:r>
    </w:p>
    <w:p w:rsidR="00DC480F" w:rsidRPr="00DC480F" w:rsidRDefault="00DC480F" w:rsidP="00DC480F">
      <w:pPr>
        <w:shd w:val="clear" w:color="auto" w:fill="FFFFFF"/>
        <w:spacing w:after="0" w:line="240" w:lineRule="auto"/>
        <w:ind w:firstLine="851"/>
        <w:jc w:val="both"/>
        <w:rPr>
          <w:rFonts w:eastAsia="Times New Roman"/>
          <w:color w:val="000000"/>
          <w:sz w:val="23"/>
          <w:szCs w:val="23"/>
          <w:lang w:eastAsia="uk-UA"/>
        </w:rPr>
      </w:pPr>
      <w:r w:rsidRPr="00DC480F">
        <w:rPr>
          <w:rFonts w:eastAsia="Times New Roman"/>
          <w:color w:val="000000"/>
          <w:sz w:val="23"/>
          <w:szCs w:val="23"/>
          <w:lang w:eastAsia="uk-UA"/>
        </w:rPr>
        <w:t xml:space="preserve">У разі, якщо комісія не кваліфікує випадок як </w:t>
      </w:r>
      <w:proofErr w:type="spellStart"/>
      <w:r w:rsidRPr="00DC480F">
        <w:rPr>
          <w:rFonts w:eastAsia="Times New Roman"/>
          <w:color w:val="000000"/>
          <w:sz w:val="23"/>
          <w:szCs w:val="23"/>
          <w:lang w:eastAsia="uk-UA"/>
        </w:rPr>
        <w:t>булінг</w:t>
      </w:r>
      <w:proofErr w:type="spellEnd"/>
      <w:r w:rsidRPr="00DC480F">
        <w:rPr>
          <w:rFonts w:eastAsia="Times New Roman"/>
          <w:color w:val="000000"/>
          <w:sz w:val="23"/>
          <w:szCs w:val="23"/>
          <w:lang w:eastAsia="uk-UA"/>
        </w:rPr>
        <w:t>, а постраждалий незгодний з цим, то він чи його/її представник можуть одразу звернутись до органів Національної поліції України.</w:t>
      </w:r>
    </w:p>
    <w:p w:rsidR="00DC480F" w:rsidRPr="00DC480F" w:rsidRDefault="00DC480F" w:rsidP="00DC480F">
      <w:pPr>
        <w:shd w:val="clear" w:color="auto" w:fill="FFFFFF"/>
        <w:spacing w:after="0" w:line="240" w:lineRule="auto"/>
        <w:jc w:val="center"/>
        <w:rPr>
          <w:rFonts w:eastAsia="Times New Roman"/>
          <w:color w:val="000000"/>
          <w:sz w:val="23"/>
          <w:szCs w:val="23"/>
          <w:lang w:eastAsia="uk-UA"/>
        </w:rPr>
      </w:pPr>
      <w:hyperlink r:id="rId17" w:history="1">
        <w:r w:rsidRPr="00DC480F">
          <w:rPr>
            <w:rFonts w:eastAsia="Times New Roman"/>
            <w:b/>
            <w:bCs/>
            <w:color w:val="000000"/>
            <w:sz w:val="23"/>
            <w:szCs w:val="23"/>
            <w:u w:val="single"/>
            <w:lang w:eastAsia="uk-UA"/>
          </w:rPr>
          <w:t>Права та обов’язки учасників освітнього процесу</w:t>
        </w:r>
      </w:hyperlink>
    </w:p>
    <w:p w:rsidR="00DC480F" w:rsidRPr="00DC480F" w:rsidRDefault="00DC480F" w:rsidP="00DC480F">
      <w:pPr>
        <w:shd w:val="clear" w:color="auto" w:fill="FFFFFF"/>
        <w:spacing w:after="0" w:line="240" w:lineRule="auto"/>
        <w:jc w:val="center"/>
        <w:rPr>
          <w:rFonts w:eastAsia="Times New Roman"/>
          <w:color w:val="000000"/>
          <w:sz w:val="23"/>
          <w:szCs w:val="23"/>
          <w:lang w:eastAsia="uk-UA"/>
        </w:rPr>
      </w:pPr>
      <w:r w:rsidRPr="00DC480F">
        <w:rPr>
          <w:rFonts w:eastAsia="Times New Roman"/>
          <w:b/>
          <w:bCs/>
          <w:color w:val="000000"/>
          <w:sz w:val="23"/>
          <w:szCs w:val="23"/>
          <w:lang w:eastAsia="uk-UA"/>
        </w:rPr>
        <w:t xml:space="preserve">стосовно протидії та запобігання </w:t>
      </w:r>
      <w:proofErr w:type="spellStart"/>
      <w:r w:rsidRPr="00DC480F">
        <w:rPr>
          <w:rFonts w:eastAsia="Times New Roman"/>
          <w:b/>
          <w:bCs/>
          <w:color w:val="000000"/>
          <w:sz w:val="23"/>
          <w:szCs w:val="23"/>
          <w:lang w:eastAsia="uk-UA"/>
        </w:rPr>
        <w:t>булінгу</w:t>
      </w:r>
      <w:proofErr w:type="spellEnd"/>
      <w:r w:rsidRPr="00DC480F">
        <w:rPr>
          <w:rFonts w:eastAsia="Times New Roman"/>
          <w:b/>
          <w:bCs/>
          <w:color w:val="000000"/>
          <w:sz w:val="23"/>
          <w:szCs w:val="23"/>
          <w:lang w:eastAsia="uk-UA"/>
        </w:rPr>
        <w:t xml:space="preserve"> (цькування)</w:t>
      </w:r>
    </w:p>
    <w:tbl>
      <w:tblPr>
        <w:tblW w:w="0" w:type="auto"/>
        <w:jc w:val="center"/>
        <w:tblCellSpacing w:w="15" w:type="dxa"/>
        <w:tblCellMar>
          <w:left w:w="0" w:type="dxa"/>
          <w:right w:w="0" w:type="dxa"/>
        </w:tblCellMar>
        <w:tblLook w:val="04A0" w:firstRow="1" w:lastRow="0" w:firstColumn="1" w:lastColumn="0" w:noHBand="0" w:noVBand="1"/>
      </w:tblPr>
      <w:tblGrid>
        <w:gridCol w:w="4126"/>
        <w:gridCol w:w="5289"/>
      </w:tblGrid>
      <w:tr w:rsidR="00DC480F" w:rsidRPr="00DC480F" w:rsidTr="00DC480F">
        <w:trPr>
          <w:tblCellSpacing w:w="15" w:type="dxa"/>
          <w:jc w:val="center"/>
        </w:trPr>
        <w:tc>
          <w:tcPr>
            <w:tcW w:w="0" w:type="auto"/>
            <w:vAlign w:val="center"/>
            <w:hideMark/>
          </w:tcPr>
          <w:p w:rsidR="00DC480F" w:rsidRPr="00DC480F" w:rsidRDefault="00DC480F" w:rsidP="00DC480F">
            <w:pPr>
              <w:spacing w:after="0" w:line="240" w:lineRule="auto"/>
              <w:jc w:val="both"/>
              <w:rPr>
                <w:rFonts w:eastAsia="Times New Roman"/>
                <w:color w:val="000000"/>
                <w:sz w:val="23"/>
                <w:szCs w:val="23"/>
                <w:lang w:eastAsia="uk-UA"/>
              </w:rPr>
            </w:pPr>
            <w:r w:rsidRPr="00DC480F">
              <w:rPr>
                <w:rFonts w:eastAsia="Times New Roman"/>
                <w:b/>
                <w:bCs/>
                <w:color w:val="000000"/>
                <w:sz w:val="23"/>
                <w:szCs w:val="23"/>
                <w:lang w:eastAsia="uk-UA"/>
              </w:rPr>
              <w:t>Права</w:t>
            </w:r>
          </w:p>
        </w:tc>
        <w:tc>
          <w:tcPr>
            <w:tcW w:w="0" w:type="auto"/>
            <w:vAlign w:val="center"/>
            <w:hideMark/>
          </w:tcPr>
          <w:p w:rsidR="00DC480F" w:rsidRPr="00DC480F" w:rsidRDefault="00DC480F" w:rsidP="00DC480F">
            <w:pPr>
              <w:spacing w:after="0" w:line="240" w:lineRule="auto"/>
              <w:jc w:val="both"/>
              <w:rPr>
                <w:rFonts w:eastAsia="Times New Roman"/>
                <w:color w:val="000000"/>
                <w:sz w:val="23"/>
                <w:szCs w:val="23"/>
                <w:lang w:eastAsia="uk-UA"/>
              </w:rPr>
            </w:pPr>
            <w:r w:rsidRPr="00DC480F">
              <w:rPr>
                <w:rFonts w:eastAsia="Times New Roman"/>
                <w:b/>
                <w:bCs/>
                <w:color w:val="000000"/>
                <w:sz w:val="23"/>
                <w:szCs w:val="23"/>
                <w:lang w:eastAsia="uk-UA"/>
              </w:rPr>
              <w:t>Обов’язок</w:t>
            </w:r>
          </w:p>
        </w:tc>
      </w:tr>
      <w:tr w:rsidR="00DC480F" w:rsidRPr="00DC480F" w:rsidTr="00DC480F">
        <w:trPr>
          <w:tblCellSpacing w:w="15" w:type="dxa"/>
          <w:jc w:val="center"/>
        </w:trPr>
        <w:tc>
          <w:tcPr>
            <w:tcW w:w="0" w:type="auto"/>
            <w:gridSpan w:val="2"/>
            <w:vAlign w:val="center"/>
            <w:hideMark/>
          </w:tcPr>
          <w:p w:rsidR="00DC480F" w:rsidRPr="00DC480F" w:rsidRDefault="00DC480F" w:rsidP="00DC480F">
            <w:pPr>
              <w:spacing w:after="0" w:line="240" w:lineRule="auto"/>
              <w:jc w:val="both"/>
              <w:rPr>
                <w:rFonts w:eastAsia="Times New Roman"/>
                <w:color w:val="000000"/>
                <w:sz w:val="23"/>
                <w:szCs w:val="23"/>
                <w:lang w:eastAsia="uk-UA"/>
              </w:rPr>
            </w:pPr>
            <w:r w:rsidRPr="00DC480F">
              <w:rPr>
                <w:rFonts w:eastAsia="Times New Roman"/>
                <w:b/>
                <w:bCs/>
                <w:i/>
                <w:iCs/>
                <w:color w:val="000000"/>
                <w:sz w:val="23"/>
                <w:szCs w:val="23"/>
                <w:u w:val="single"/>
                <w:lang w:eastAsia="uk-UA"/>
              </w:rPr>
              <w:t>Здобувачі освіти (стаття 53)</w:t>
            </w:r>
          </w:p>
        </w:tc>
      </w:tr>
      <w:tr w:rsidR="00DC480F" w:rsidRPr="00DC480F" w:rsidTr="00DC480F">
        <w:trPr>
          <w:tblCellSpacing w:w="15" w:type="dxa"/>
          <w:jc w:val="center"/>
        </w:trPr>
        <w:tc>
          <w:tcPr>
            <w:tcW w:w="0" w:type="auto"/>
            <w:vAlign w:val="center"/>
            <w:hideMark/>
          </w:tcPr>
          <w:p w:rsidR="00DC480F" w:rsidRPr="00DC480F" w:rsidRDefault="00DC480F" w:rsidP="00DC480F">
            <w:pPr>
              <w:numPr>
                <w:ilvl w:val="0"/>
                <w:numId w:val="3"/>
              </w:numPr>
              <w:spacing w:after="0" w:line="240" w:lineRule="auto"/>
              <w:ind w:left="300"/>
              <w:jc w:val="both"/>
              <w:rPr>
                <w:rFonts w:eastAsia="Times New Roman"/>
                <w:color w:val="000000"/>
                <w:sz w:val="23"/>
                <w:szCs w:val="23"/>
                <w:lang w:eastAsia="uk-UA"/>
              </w:rPr>
            </w:pPr>
            <w:r w:rsidRPr="00DC480F">
              <w:rPr>
                <w:rFonts w:eastAsia="Times New Roman"/>
                <w:color w:val="000000"/>
                <w:sz w:val="23"/>
                <w:szCs w:val="23"/>
                <w:lang w:eastAsia="uk-UA"/>
              </w:rPr>
              <w:t xml:space="preserve">захист під час освітнього процесу від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(цькуванню);</w:t>
            </w:r>
          </w:p>
          <w:p w:rsidR="00DC480F" w:rsidRPr="00DC480F" w:rsidRDefault="00DC480F" w:rsidP="00DC480F">
            <w:pPr>
              <w:numPr>
                <w:ilvl w:val="0"/>
                <w:numId w:val="3"/>
              </w:numPr>
              <w:spacing w:after="0" w:line="240" w:lineRule="auto"/>
              <w:ind w:left="300"/>
              <w:jc w:val="both"/>
              <w:rPr>
                <w:rFonts w:eastAsia="Times New Roman"/>
                <w:color w:val="000000"/>
                <w:sz w:val="23"/>
                <w:szCs w:val="23"/>
                <w:lang w:eastAsia="uk-UA"/>
              </w:rPr>
            </w:pPr>
            <w:r w:rsidRPr="00DC480F">
              <w:rPr>
                <w:rFonts w:eastAsia="Times New Roman"/>
                <w:color w:val="000000"/>
                <w:sz w:val="23"/>
                <w:szCs w:val="23"/>
                <w:lang w:eastAsia="uk-UA"/>
              </w:rPr>
              <w:t xml:space="preserve">отримання соціальних та психолого-педагогічних послуг як особа, яка постраждала від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стала його свідком або вчинила </w:t>
            </w:r>
            <w:proofErr w:type="spellStart"/>
            <w:r w:rsidRPr="00DC480F">
              <w:rPr>
                <w:rFonts w:eastAsia="Times New Roman"/>
                <w:color w:val="000000"/>
                <w:sz w:val="23"/>
                <w:szCs w:val="23"/>
                <w:lang w:eastAsia="uk-UA"/>
              </w:rPr>
              <w:t>булінг</w:t>
            </w:r>
            <w:proofErr w:type="spellEnd"/>
            <w:r w:rsidRPr="00DC480F">
              <w:rPr>
                <w:rFonts w:eastAsia="Times New Roman"/>
                <w:color w:val="000000"/>
                <w:sz w:val="23"/>
                <w:szCs w:val="23"/>
                <w:lang w:eastAsia="uk-UA"/>
              </w:rPr>
              <w:t xml:space="preserve"> (цькування).</w:t>
            </w:r>
          </w:p>
        </w:tc>
        <w:tc>
          <w:tcPr>
            <w:tcW w:w="0" w:type="auto"/>
            <w:vAlign w:val="center"/>
            <w:hideMark/>
          </w:tcPr>
          <w:p w:rsidR="00DC480F" w:rsidRPr="00DC480F" w:rsidRDefault="00DC480F" w:rsidP="00DC480F">
            <w:pPr>
              <w:numPr>
                <w:ilvl w:val="0"/>
                <w:numId w:val="4"/>
              </w:numPr>
              <w:spacing w:after="0" w:line="240" w:lineRule="auto"/>
              <w:ind w:left="300"/>
              <w:jc w:val="both"/>
              <w:rPr>
                <w:rFonts w:eastAsia="Times New Roman"/>
                <w:color w:val="000000"/>
                <w:sz w:val="23"/>
                <w:szCs w:val="23"/>
                <w:lang w:eastAsia="uk-UA"/>
              </w:rPr>
            </w:pPr>
            <w:r w:rsidRPr="00DC480F">
              <w:rPr>
                <w:rFonts w:eastAsia="Times New Roman"/>
                <w:color w:val="000000"/>
                <w:sz w:val="23"/>
                <w:szCs w:val="23"/>
                <w:lang w:eastAsia="uk-UA"/>
              </w:rPr>
              <w:t xml:space="preserve">повідомляти керівництво закладу освіти про факти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tc>
      </w:tr>
      <w:tr w:rsidR="00DC480F" w:rsidRPr="00DC480F" w:rsidTr="00DC480F">
        <w:trPr>
          <w:tblCellSpacing w:w="15" w:type="dxa"/>
          <w:jc w:val="center"/>
        </w:trPr>
        <w:tc>
          <w:tcPr>
            <w:tcW w:w="0" w:type="auto"/>
            <w:gridSpan w:val="2"/>
            <w:vAlign w:val="center"/>
            <w:hideMark/>
          </w:tcPr>
          <w:p w:rsidR="00DC480F" w:rsidRPr="00DC480F" w:rsidRDefault="00DC480F" w:rsidP="00DC480F">
            <w:pPr>
              <w:spacing w:after="0" w:line="240" w:lineRule="auto"/>
              <w:jc w:val="both"/>
              <w:rPr>
                <w:rFonts w:eastAsia="Times New Roman"/>
                <w:color w:val="000000"/>
                <w:sz w:val="23"/>
                <w:szCs w:val="23"/>
                <w:lang w:eastAsia="uk-UA"/>
              </w:rPr>
            </w:pPr>
            <w:r w:rsidRPr="00DC480F">
              <w:rPr>
                <w:rFonts w:eastAsia="Times New Roman"/>
                <w:color w:val="000000"/>
                <w:sz w:val="23"/>
                <w:szCs w:val="23"/>
                <w:lang w:eastAsia="uk-UA"/>
              </w:rPr>
              <w:pict>
                <v:rect id="_x0000_i1025" style="width:0;height:1.5pt" o:hralign="center" o:hrstd="t" o:hrnoshade="t" o:hr="t" fillcolor="black" stroked="f"/>
              </w:pict>
            </w:r>
          </w:p>
          <w:p w:rsidR="00DC480F" w:rsidRPr="00DC480F" w:rsidRDefault="00DC480F" w:rsidP="00DC480F">
            <w:pPr>
              <w:spacing w:after="0" w:line="240" w:lineRule="auto"/>
              <w:jc w:val="both"/>
              <w:rPr>
                <w:rFonts w:eastAsia="Times New Roman"/>
                <w:color w:val="000000"/>
                <w:sz w:val="23"/>
                <w:szCs w:val="23"/>
                <w:lang w:eastAsia="uk-UA"/>
              </w:rPr>
            </w:pPr>
            <w:r w:rsidRPr="00DC480F">
              <w:rPr>
                <w:rFonts w:eastAsia="Times New Roman"/>
                <w:b/>
                <w:bCs/>
                <w:i/>
                <w:iCs/>
                <w:color w:val="000000"/>
                <w:sz w:val="23"/>
                <w:szCs w:val="23"/>
                <w:u w:val="single"/>
                <w:lang w:eastAsia="uk-UA"/>
              </w:rPr>
              <w:t>Педагогічні працівники та інші особи, які залучаються до освітнього процесу (стаття 54)</w:t>
            </w:r>
          </w:p>
        </w:tc>
      </w:tr>
      <w:tr w:rsidR="00DC480F" w:rsidRPr="00DC480F" w:rsidTr="00DC480F">
        <w:trPr>
          <w:tblCellSpacing w:w="15" w:type="dxa"/>
          <w:jc w:val="center"/>
        </w:trPr>
        <w:tc>
          <w:tcPr>
            <w:tcW w:w="0" w:type="auto"/>
            <w:vAlign w:val="center"/>
            <w:hideMark/>
          </w:tcPr>
          <w:p w:rsidR="00DC480F" w:rsidRPr="00DC480F" w:rsidRDefault="00DC480F" w:rsidP="00DC480F">
            <w:pPr>
              <w:numPr>
                <w:ilvl w:val="0"/>
                <w:numId w:val="5"/>
              </w:numPr>
              <w:spacing w:after="0" w:line="240" w:lineRule="auto"/>
              <w:ind w:left="300"/>
              <w:jc w:val="both"/>
              <w:rPr>
                <w:rFonts w:eastAsia="Times New Roman"/>
                <w:color w:val="000000"/>
                <w:sz w:val="23"/>
                <w:szCs w:val="23"/>
                <w:lang w:eastAsia="uk-UA"/>
              </w:rPr>
            </w:pPr>
            <w:r w:rsidRPr="00DC480F">
              <w:rPr>
                <w:rFonts w:eastAsia="Times New Roman"/>
                <w:color w:val="000000"/>
                <w:sz w:val="23"/>
                <w:szCs w:val="23"/>
                <w:lang w:eastAsia="uk-UA"/>
              </w:rPr>
              <w:t xml:space="preserve">захист під час освітнього процесу від будь-яких форм насильства та експлуатації, у тому числі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дискримінації за будь-якою ознакою, від пропаганди та агітації, що завдають шкоди здоров’ю</w:t>
            </w:r>
          </w:p>
        </w:tc>
        <w:tc>
          <w:tcPr>
            <w:tcW w:w="0" w:type="auto"/>
            <w:vAlign w:val="center"/>
            <w:hideMark/>
          </w:tcPr>
          <w:p w:rsidR="00DC480F" w:rsidRPr="00DC480F" w:rsidRDefault="00DC480F" w:rsidP="00DC480F">
            <w:pPr>
              <w:numPr>
                <w:ilvl w:val="0"/>
                <w:numId w:val="6"/>
              </w:numPr>
              <w:spacing w:after="0" w:line="240" w:lineRule="auto"/>
              <w:ind w:left="300"/>
              <w:jc w:val="both"/>
              <w:rPr>
                <w:rFonts w:eastAsia="Times New Roman"/>
                <w:color w:val="000000"/>
                <w:sz w:val="23"/>
                <w:szCs w:val="23"/>
                <w:lang w:eastAsia="uk-UA"/>
              </w:rPr>
            </w:pPr>
            <w:r w:rsidRPr="00DC480F">
              <w:rPr>
                <w:rFonts w:eastAsia="Times New Roman"/>
                <w:color w:val="000000"/>
                <w:sz w:val="23"/>
                <w:szCs w:val="23"/>
                <w:lang w:eastAsia="uk-UA"/>
              </w:rPr>
              <w:t xml:space="preserve">повідомляти керівництво закладу освіти про факти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tc>
      </w:tr>
      <w:tr w:rsidR="00DC480F" w:rsidRPr="00DC480F" w:rsidTr="00DC480F">
        <w:trPr>
          <w:tblCellSpacing w:w="15" w:type="dxa"/>
          <w:jc w:val="center"/>
        </w:trPr>
        <w:tc>
          <w:tcPr>
            <w:tcW w:w="0" w:type="auto"/>
            <w:gridSpan w:val="2"/>
            <w:vAlign w:val="center"/>
            <w:hideMark/>
          </w:tcPr>
          <w:p w:rsidR="00DC480F" w:rsidRPr="00DC480F" w:rsidRDefault="00DC480F" w:rsidP="00DC480F">
            <w:pPr>
              <w:spacing w:after="0" w:line="240" w:lineRule="auto"/>
              <w:jc w:val="both"/>
              <w:rPr>
                <w:rFonts w:eastAsia="Times New Roman"/>
                <w:color w:val="000000"/>
                <w:sz w:val="23"/>
                <w:szCs w:val="23"/>
                <w:lang w:eastAsia="uk-UA"/>
              </w:rPr>
            </w:pPr>
            <w:r w:rsidRPr="00DC480F">
              <w:rPr>
                <w:rFonts w:eastAsia="Times New Roman"/>
                <w:color w:val="000000"/>
                <w:sz w:val="23"/>
                <w:szCs w:val="23"/>
                <w:lang w:eastAsia="uk-UA"/>
              </w:rPr>
              <w:pict>
                <v:rect id="_x0000_i1026" style="width:0;height:1.5pt" o:hralign="center" o:hrstd="t" o:hrnoshade="t" o:hr="t" fillcolor="black" stroked="f"/>
              </w:pict>
            </w:r>
          </w:p>
          <w:p w:rsidR="00DC480F" w:rsidRPr="00DC480F" w:rsidRDefault="00DC480F" w:rsidP="00DC480F">
            <w:pPr>
              <w:spacing w:after="0" w:line="240" w:lineRule="auto"/>
              <w:jc w:val="both"/>
              <w:rPr>
                <w:rFonts w:eastAsia="Times New Roman"/>
                <w:color w:val="000000"/>
                <w:sz w:val="23"/>
                <w:szCs w:val="23"/>
                <w:lang w:eastAsia="uk-UA"/>
              </w:rPr>
            </w:pPr>
            <w:r w:rsidRPr="00DC480F">
              <w:rPr>
                <w:rFonts w:eastAsia="Times New Roman"/>
                <w:b/>
                <w:bCs/>
                <w:i/>
                <w:iCs/>
                <w:color w:val="000000"/>
                <w:sz w:val="23"/>
                <w:szCs w:val="23"/>
                <w:u w:val="single"/>
                <w:lang w:eastAsia="uk-UA"/>
              </w:rPr>
              <w:t>Батьки здобувачів освіти (стаття 55)</w:t>
            </w:r>
          </w:p>
        </w:tc>
      </w:tr>
      <w:tr w:rsidR="00DC480F" w:rsidRPr="00DC480F" w:rsidTr="00DC480F">
        <w:trPr>
          <w:tblCellSpacing w:w="15" w:type="dxa"/>
          <w:jc w:val="center"/>
        </w:trPr>
        <w:tc>
          <w:tcPr>
            <w:tcW w:w="0" w:type="auto"/>
            <w:vAlign w:val="center"/>
            <w:hideMark/>
          </w:tcPr>
          <w:p w:rsidR="00DC480F" w:rsidRPr="00DC480F" w:rsidRDefault="00DC480F" w:rsidP="00DC480F">
            <w:pPr>
              <w:numPr>
                <w:ilvl w:val="0"/>
                <w:numId w:val="7"/>
              </w:numPr>
              <w:spacing w:after="0" w:line="240" w:lineRule="auto"/>
              <w:ind w:left="300"/>
              <w:jc w:val="both"/>
              <w:rPr>
                <w:rFonts w:eastAsia="Times New Roman"/>
                <w:color w:val="000000"/>
                <w:sz w:val="23"/>
                <w:szCs w:val="23"/>
                <w:lang w:eastAsia="uk-UA"/>
              </w:rPr>
            </w:pPr>
            <w:r w:rsidRPr="00DC480F">
              <w:rPr>
                <w:rFonts w:eastAsia="Times New Roman"/>
                <w:color w:val="000000"/>
                <w:sz w:val="23"/>
                <w:szCs w:val="23"/>
                <w:lang w:eastAsia="uk-UA"/>
              </w:rPr>
              <w:t xml:space="preserve">подавати керівництву або засновнику закладу освіти заяву про випадки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стосовно дитини або будь-якого іншого учасника освітнього процесу</w:t>
            </w:r>
          </w:p>
          <w:p w:rsidR="00DC480F" w:rsidRPr="00DC480F" w:rsidRDefault="00DC480F" w:rsidP="00DC480F">
            <w:pPr>
              <w:numPr>
                <w:ilvl w:val="0"/>
                <w:numId w:val="7"/>
              </w:numPr>
              <w:spacing w:after="0" w:line="240" w:lineRule="auto"/>
              <w:ind w:left="300"/>
              <w:jc w:val="both"/>
              <w:rPr>
                <w:rFonts w:eastAsia="Times New Roman"/>
                <w:color w:val="000000"/>
                <w:sz w:val="23"/>
                <w:szCs w:val="23"/>
                <w:lang w:eastAsia="uk-UA"/>
              </w:rPr>
            </w:pPr>
            <w:r w:rsidRPr="00DC480F">
              <w:rPr>
                <w:rFonts w:eastAsia="Times New Roman"/>
                <w:color w:val="000000"/>
                <w:sz w:val="23"/>
                <w:szCs w:val="23"/>
                <w:lang w:eastAsia="uk-UA"/>
              </w:rPr>
              <w:lastRenderedPageBreak/>
              <w:t xml:space="preserve">вимагати повного та неупередженого розслідування випадків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стосовно дитини або будь-якого іншого учасника освітнього процесу</w:t>
            </w:r>
          </w:p>
        </w:tc>
        <w:tc>
          <w:tcPr>
            <w:tcW w:w="0" w:type="auto"/>
            <w:vAlign w:val="center"/>
            <w:hideMark/>
          </w:tcPr>
          <w:p w:rsidR="00DC480F" w:rsidRPr="00DC480F" w:rsidRDefault="00DC480F" w:rsidP="00DC480F">
            <w:pPr>
              <w:numPr>
                <w:ilvl w:val="0"/>
                <w:numId w:val="8"/>
              </w:numPr>
              <w:spacing w:after="0" w:line="240" w:lineRule="auto"/>
              <w:ind w:left="300"/>
              <w:jc w:val="both"/>
              <w:rPr>
                <w:rFonts w:eastAsia="Times New Roman"/>
                <w:color w:val="000000"/>
                <w:sz w:val="23"/>
                <w:szCs w:val="23"/>
                <w:lang w:eastAsia="uk-UA"/>
              </w:rPr>
            </w:pPr>
            <w:r w:rsidRPr="00DC480F">
              <w:rPr>
                <w:rFonts w:eastAsia="Times New Roman"/>
                <w:color w:val="000000"/>
                <w:sz w:val="23"/>
                <w:szCs w:val="23"/>
                <w:lang w:eastAsia="uk-UA"/>
              </w:rPr>
              <w:lastRenderedPageBreak/>
              <w:t xml:space="preserve">сприяти керівництву закладу освіти у проведенні розслідування щодо випадків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w:t>
            </w:r>
          </w:p>
          <w:p w:rsidR="00DC480F" w:rsidRPr="00DC480F" w:rsidRDefault="00DC480F" w:rsidP="00DC480F">
            <w:pPr>
              <w:numPr>
                <w:ilvl w:val="0"/>
                <w:numId w:val="8"/>
              </w:numPr>
              <w:spacing w:after="0" w:line="240" w:lineRule="auto"/>
              <w:ind w:left="300"/>
              <w:jc w:val="both"/>
              <w:rPr>
                <w:rFonts w:eastAsia="Times New Roman"/>
                <w:color w:val="000000"/>
                <w:sz w:val="23"/>
                <w:szCs w:val="23"/>
                <w:lang w:eastAsia="uk-UA"/>
              </w:rPr>
            </w:pPr>
            <w:r w:rsidRPr="00DC480F">
              <w:rPr>
                <w:rFonts w:eastAsia="Times New Roman"/>
                <w:color w:val="000000"/>
                <w:sz w:val="23"/>
                <w:szCs w:val="23"/>
                <w:lang w:eastAsia="uk-UA"/>
              </w:rPr>
              <w:t xml:space="preserve">виконувати рішення та рекомендації комісії з розгляду випадків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в закладі </w:t>
            </w:r>
            <w:r w:rsidRPr="00DC480F">
              <w:rPr>
                <w:rFonts w:eastAsia="Times New Roman"/>
                <w:color w:val="000000"/>
                <w:sz w:val="23"/>
                <w:szCs w:val="23"/>
                <w:lang w:eastAsia="uk-UA"/>
              </w:rPr>
              <w:lastRenderedPageBreak/>
              <w:t>освіти</w:t>
            </w:r>
          </w:p>
        </w:tc>
      </w:tr>
    </w:tbl>
    <w:p w:rsidR="00DC480F" w:rsidRPr="00DC480F" w:rsidRDefault="00DC480F" w:rsidP="00DC480F">
      <w:pPr>
        <w:shd w:val="clear" w:color="auto" w:fill="FFFFFF"/>
        <w:spacing w:after="0" w:line="240" w:lineRule="auto"/>
        <w:jc w:val="both"/>
        <w:rPr>
          <w:rFonts w:eastAsia="Times New Roman"/>
          <w:color w:val="000000"/>
          <w:sz w:val="23"/>
          <w:szCs w:val="23"/>
          <w:lang w:eastAsia="uk-UA"/>
        </w:rPr>
      </w:pPr>
      <w:r w:rsidRPr="00DC480F">
        <w:rPr>
          <w:rFonts w:eastAsia="Times New Roman"/>
          <w:color w:val="000000"/>
          <w:sz w:val="23"/>
          <w:szCs w:val="23"/>
          <w:lang w:eastAsia="uk-UA"/>
        </w:rPr>
        <w:lastRenderedPageBreak/>
        <w:pict>
          <v:rect id="_x0000_i1027" style="width:0;height:1.5pt" o:hralign="center" o:hrstd="t" o:hrnoshade="t" o:hr="t" fillcolor="black" stroked="f"/>
        </w:pict>
      </w:r>
    </w:p>
    <w:p w:rsidR="00DC480F" w:rsidRPr="00DC480F" w:rsidRDefault="00DC480F" w:rsidP="00DC480F">
      <w:pPr>
        <w:shd w:val="clear" w:color="auto" w:fill="FFFFFF"/>
        <w:spacing w:after="0" w:line="240" w:lineRule="auto"/>
        <w:ind w:firstLine="709"/>
        <w:jc w:val="both"/>
        <w:rPr>
          <w:rFonts w:eastAsia="Times New Roman"/>
          <w:b/>
          <w:i/>
          <w:color w:val="000000"/>
          <w:sz w:val="23"/>
          <w:szCs w:val="23"/>
          <w:lang w:eastAsia="uk-UA"/>
        </w:rPr>
      </w:pPr>
      <w:r w:rsidRPr="00DC480F">
        <w:rPr>
          <w:rFonts w:eastAsia="Times New Roman"/>
          <w:b/>
          <w:i/>
          <w:color w:val="000000"/>
          <w:sz w:val="23"/>
          <w:szCs w:val="23"/>
          <w:lang w:eastAsia="uk-UA"/>
        </w:rPr>
        <w:t xml:space="preserve">У закладі дошкільної освіти мають бути захищеними усі учасники освітнього процесу від будь-яких форм фізичного та психічного насильства, </w:t>
      </w:r>
      <w:proofErr w:type="spellStart"/>
      <w:r w:rsidRPr="00DC480F">
        <w:rPr>
          <w:rFonts w:eastAsia="Times New Roman"/>
          <w:b/>
          <w:i/>
          <w:color w:val="000000"/>
          <w:sz w:val="23"/>
          <w:szCs w:val="23"/>
          <w:lang w:eastAsia="uk-UA"/>
        </w:rPr>
        <w:t>булінгу</w:t>
      </w:r>
      <w:proofErr w:type="spellEnd"/>
      <w:r w:rsidRPr="00DC480F">
        <w:rPr>
          <w:rFonts w:eastAsia="Times New Roman"/>
          <w:b/>
          <w:i/>
          <w:color w:val="000000"/>
          <w:sz w:val="23"/>
          <w:szCs w:val="23"/>
          <w:lang w:eastAsia="uk-UA"/>
        </w:rPr>
        <w:t xml:space="preserve"> (цькування), приниження честі та гідності, дискримінації за будь-якою ознакою, пропаганди та агітації, що завдають шкоди здоров’ю, запобігати вживанню ними та іншими особами на території закладів освіти алкогольних напоїв, наркотичних засобів, іншим шкідливим звичкам.</w:t>
      </w:r>
    </w:p>
    <w:p w:rsidR="00DC480F" w:rsidRPr="00DC480F" w:rsidRDefault="00DC480F" w:rsidP="00DC480F">
      <w:pPr>
        <w:shd w:val="clear" w:color="auto" w:fill="FFFFFF"/>
        <w:spacing w:after="0" w:line="240" w:lineRule="auto"/>
        <w:jc w:val="both"/>
        <w:rPr>
          <w:rFonts w:eastAsia="Times New Roman"/>
          <w:color w:val="000000"/>
          <w:sz w:val="23"/>
          <w:szCs w:val="23"/>
          <w:lang w:eastAsia="uk-UA"/>
        </w:rPr>
      </w:pPr>
      <w:r w:rsidRPr="00DC480F">
        <w:rPr>
          <w:rFonts w:eastAsia="Times New Roman"/>
          <w:color w:val="000000"/>
          <w:sz w:val="23"/>
          <w:szCs w:val="23"/>
          <w:lang w:eastAsia="uk-UA"/>
        </w:rPr>
        <w:t> </w:t>
      </w:r>
    </w:p>
    <w:p w:rsidR="00DC480F" w:rsidRPr="00DC480F" w:rsidRDefault="00DC480F" w:rsidP="00DC480F">
      <w:pPr>
        <w:shd w:val="clear" w:color="auto" w:fill="FFFFFF"/>
        <w:spacing w:after="0" w:line="240" w:lineRule="auto"/>
        <w:jc w:val="both"/>
        <w:rPr>
          <w:rFonts w:eastAsia="Times New Roman"/>
          <w:color w:val="000000"/>
          <w:sz w:val="23"/>
          <w:szCs w:val="23"/>
          <w:lang w:eastAsia="uk-UA"/>
        </w:rPr>
      </w:pPr>
      <w:r w:rsidRPr="00DC480F">
        <w:rPr>
          <w:rFonts w:eastAsia="Times New Roman"/>
          <w:b/>
          <w:bCs/>
          <w:color w:val="000000"/>
          <w:sz w:val="23"/>
          <w:szCs w:val="23"/>
          <w:u w:val="single"/>
          <w:lang w:eastAsia="uk-UA"/>
        </w:rPr>
        <w:t>На отримання соціальних та психолого-педагогічних послуг матимуть право:</w:t>
      </w:r>
    </w:p>
    <w:p w:rsidR="00DC480F" w:rsidRPr="00DC480F" w:rsidRDefault="00DC480F" w:rsidP="00DC480F">
      <w:pPr>
        <w:shd w:val="clear" w:color="auto" w:fill="FFFFFF"/>
        <w:spacing w:after="0" w:line="240" w:lineRule="auto"/>
        <w:jc w:val="both"/>
        <w:rPr>
          <w:rFonts w:eastAsia="Times New Roman"/>
          <w:color w:val="000000"/>
          <w:sz w:val="23"/>
          <w:szCs w:val="23"/>
          <w:lang w:eastAsia="uk-UA"/>
        </w:rPr>
      </w:pPr>
      <w:r w:rsidRPr="00DC480F">
        <w:rPr>
          <w:rFonts w:eastAsia="Times New Roman"/>
          <w:color w:val="000000"/>
          <w:sz w:val="23"/>
          <w:szCs w:val="23"/>
          <w:lang w:eastAsia="uk-UA"/>
        </w:rPr>
        <w:t xml:space="preserve">– особи, які постраждала від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w:t>
      </w:r>
    </w:p>
    <w:p w:rsidR="00DC480F" w:rsidRPr="00DC480F" w:rsidRDefault="00DC480F" w:rsidP="00DC480F">
      <w:pPr>
        <w:shd w:val="clear" w:color="auto" w:fill="FFFFFF"/>
        <w:spacing w:after="0" w:line="240" w:lineRule="auto"/>
        <w:jc w:val="both"/>
        <w:rPr>
          <w:rFonts w:eastAsia="Times New Roman"/>
          <w:color w:val="000000"/>
          <w:sz w:val="23"/>
          <w:szCs w:val="23"/>
          <w:lang w:eastAsia="uk-UA"/>
        </w:rPr>
      </w:pPr>
      <w:r w:rsidRPr="00DC480F">
        <w:rPr>
          <w:rFonts w:eastAsia="Times New Roman"/>
          <w:color w:val="000000"/>
          <w:sz w:val="23"/>
          <w:szCs w:val="23"/>
          <w:lang w:eastAsia="uk-UA"/>
        </w:rPr>
        <w:t>– особи, які стали свідком боулінгу,</w:t>
      </w:r>
    </w:p>
    <w:p w:rsidR="00DC480F" w:rsidRPr="00DC480F" w:rsidRDefault="00DC480F" w:rsidP="00DC480F">
      <w:pPr>
        <w:shd w:val="clear" w:color="auto" w:fill="FFFFFF"/>
        <w:spacing w:after="0" w:line="240" w:lineRule="auto"/>
        <w:jc w:val="both"/>
        <w:rPr>
          <w:rFonts w:eastAsia="Times New Roman"/>
          <w:color w:val="000000"/>
          <w:sz w:val="23"/>
          <w:szCs w:val="23"/>
          <w:lang w:eastAsia="uk-UA"/>
        </w:rPr>
      </w:pPr>
      <w:r w:rsidRPr="00DC480F">
        <w:rPr>
          <w:rFonts w:eastAsia="Times New Roman"/>
          <w:color w:val="000000"/>
          <w:sz w:val="23"/>
          <w:szCs w:val="23"/>
          <w:lang w:eastAsia="uk-UA"/>
        </w:rPr>
        <w:t xml:space="preserve">– особи, які вчинили </w:t>
      </w:r>
      <w:proofErr w:type="spellStart"/>
      <w:r w:rsidRPr="00DC480F">
        <w:rPr>
          <w:rFonts w:eastAsia="Times New Roman"/>
          <w:color w:val="000000"/>
          <w:sz w:val="23"/>
          <w:szCs w:val="23"/>
          <w:lang w:eastAsia="uk-UA"/>
        </w:rPr>
        <w:t>булінг</w:t>
      </w:r>
      <w:proofErr w:type="spellEnd"/>
      <w:r w:rsidRPr="00DC480F">
        <w:rPr>
          <w:rFonts w:eastAsia="Times New Roman"/>
          <w:color w:val="000000"/>
          <w:sz w:val="23"/>
          <w:szCs w:val="23"/>
          <w:lang w:eastAsia="uk-UA"/>
        </w:rPr>
        <w:t xml:space="preserve"> (цькування).</w:t>
      </w:r>
    </w:p>
    <w:p w:rsidR="00DC480F" w:rsidRPr="00DC480F" w:rsidRDefault="00DC480F" w:rsidP="00DC480F">
      <w:pPr>
        <w:shd w:val="clear" w:color="auto" w:fill="FFFFFF"/>
        <w:spacing w:after="0" w:line="240" w:lineRule="auto"/>
        <w:jc w:val="both"/>
        <w:rPr>
          <w:rFonts w:eastAsia="Times New Roman"/>
          <w:color w:val="000000"/>
          <w:sz w:val="23"/>
          <w:szCs w:val="23"/>
          <w:lang w:eastAsia="uk-UA"/>
        </w:rPr>
      </w:pPr>
      <w:r w:rsidRPr="00DC480F">
        <w:rPr>
          <w:rFonts w:eastAsia="Times New Roman"/>
          <w:color w:val="000000"/>
          <w:sz w:val="23"/>
          <w:szCs w:val="23"/>
          <w:lang w:eastAsia="uk-UA"/>
        </w:rPr>
        <w:t xml:space="preserve">Відповідальна особа за проведення роботи, спрямованої на запобігання та протидію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(цькуванню): </w:t>
      </w:r>
      <w:proofErr w:type="spellStart"/>
      <w:r w:rsidRPr="00DC480F">
        <w:rPr>
          <w:rFonts w:eastAsia="Times New Roman"/>
          <w:color w:val="000000"/>
          <w:sz w:val="23"/>
          <w:szCs w:val="23"/>
          <w:lang w:eastAsia="uk-UA"/>
        </w:rPr>
        <w:t>Андріяш</w:t>
      </w:r>
      <w:proofErr w:type="spellEnd"/>
      <w:r w:rsidRPr="00DC480F">
        <w:rPr>
          <w:rFonts w:eastAsia="Times New Roman"/>
          <w:color w:val="000000"/>
          <w:sz w:val="23"/>
          <w:szCs w:val="23"/>
          <w:lang w:eastAsia="uk-UA"/>
        </w:rPr>
        <w:t xml:space="preserve"> Т.Г. – практичний психолог ДНЗ №336.</w:t>
      </w:r>
    </w:p>
    <w:p w:rsidR="00DC480F" w:rsidRPr="00DC480F" w:rsidRDefault="00DC480F" w:rsidP="00DC480F">
      <w:pPr>
        <w:shd w:val="clear" w:color="auto" w:fill="FFFFFF"/>
        <w:spacing w:after="0" w:line="240" w:lineRule="auto"/>
        <w:jc w:val="both"/>
        <w:rPr>
          <w:rFonts w:eastAsia="Times New Roman"/>
          <w:color w:val="000000"/>
          <w:sz w:val="23"/>
          <w:szCs w:val="23"/>
          <w:lang w:eastAsia="uk-UA"/>
        </w:rPr>
      </w:pPr>
      <w:r w:rsidRPr="00DC480F">
        <w:rPr>
          <w:rFonts w:eastAsia="Times New Roman"/>
          <w:color w:val="000000"/>
          <w:sz w:val="23"/>
          <w:szCs w:val="23"/>
          <w:lang w:eastAsia="uk-UA"/>
        </w:rPr>
        <w:t> </w:t>
      </w:r>
    </w:p>
    <w:p w:rsidR="00DC480F" w:rsidRPr="00DC480F" w:rsidRDefault="00DC480F" w:rsidP="00DC480F">
      <w:pPr>
        <w:shd w:val="clear" w:color="auto" w:fill="FFFFFF"/>
        <w:spacing w:after="0" w:line="240" w:lineRule="auto"/>
        <w:jc w:val="center"/>
        <w:rPr>
          <w:rFonts w:eastAsia="Times New Roman"/>
          <w:color w:val="FF0000"/>
          <w:sz w:val="23"/>
          <w:szCs w:val="23"/>
          <w:lang w:eastAsia="uk-UA"/>
        </w:rPr>
      </w:pPr>
      <w:r w:rsidRPr="00DC480F">
        <w:rPr>
          <w:rFonts w:eastAsia="Times New Roman"/>
          <w:b/>
          <w:bCs/>
          <w:color w:val="FF0000"/>
          <w:sz w:val="23"/>
          <w:szCs w:val="23"/>
          <w:lang w:eastAsia="uk-UA"/>
        </w:rPr>
        <w:t>ПРАВИЛА ПОВЕДІНКИ</w:t>
      </w:r>
    </w:p>
    <w:p w:rsidR="00DC480F" w:rsidRPr="00DC480F" w:rsidRDefault="00DC480F" w:rsidP="00DC480F">
      <w:pPr>
        <w:shd w:val="clear" w:color="auto" w:fill="FFFFFF"/>
        <w:spacing w:after="0" w:line="240" w:lineRule="auto"/>
        <w:jc w:val="center"/>
        <w:rPr>
          <w:rFonts w:eastAsia="Times New Roman"/>
          <w:color w:val="FF0000"/>
          <w:sz w:val="23"/>
          <w:szCs w:val="23"/>
          <w:lang w:eastAsia="uk-UA"/>
        </w:rPr>
      </w:pPr>
      <w:r w:rsidRPr="00DC480F">
        <w:rPr>
          <w:rFonts w:eastAsia="Times New Roman"/>
          <w:b/>
          <w:bCs/>
          <w:color w:val="FF0000"/>
          <w:sz w:val="23"/>
          <w:szCs w:val="23"/>
          <w:lang w:eastAsia="uk-UA"/>
        </w:rPr>
        <w:t>ЗДОБУВАЧА ОСВІТИ В ЗАКЛАДІ ОСВІТИ</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1. Приходити вчасно в заклад дошкільної освіти.</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2. Вітатися з усіма працівниками закладу дошкільної освіти.</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3. З повагою відноситися до старших, прислухатися до порад працівників.</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4. Повідомляти про зміну в стані здоров’я.</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5. Бережно ставитися до іграшок, книг та всього майна закладу.</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6. Слідкувати за станом свого одягу: акуратно складати одяг в шафу, не бруднити одяг та взуття на прогулянці.</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7. Дотримуватися правил особистої гігієни: користуватися серветкою, особистою носової хусткою, мити руки з милом та насухо витирати рушником, за потребою змінювати вологий одяг чи взуття.</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 xml:space="preserve">8. У закладі </w:t>
      </w:r>
      <w:r w:rsidRPr="00DC480F">
        <w:rPr>
          <w:rFonts w:eastAsia="Times New Roman"/>
          <w:color w:val="000000"/>
          <w:sz w:val="23"/>
          <w:szCs w:val="23"/>
          <w:u w:val="single"/>
          <w:lang w:eastAsia="uk-UA"/>
        </w:rPr>
        <w:t>голосно</w:t>
      </w:r>
      <w:r w:rsidRPr="00DC480F">
        <w:rPr>
          <w:rFonts w:eastAsia="Times New Roman"/>
          <w:color w:val="000000"/>
          <w:sz w:val="23"/>
          <w:szCs w:val="23"/>
          <w:lang w:eastAsia="uk-UA"/>
        </w:rPr>
        <w:t xml:space="preserve"> не розмовляти, не кричати та не бігати.</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9. Не ображати дітей (дорослих) - однолітків та дітей (дорослих) молодших за віком.</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10. Дотримуватися правил безпечної поведінки в дошкільному навчальному закладі.</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11. Бути толерантним, ввічливим у спілкуванні з учасниками освітнього процесу.</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12. Вміти вислухати, не сперечатися.</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13. Вирішувати спірні питання дипломатично, коректно.</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14. Не проявляти ніяких видів агресії, грубощів, образ до дітей (дорослих), інших учасників освітнього процесу.</w:t>
      </w:r>
    </w:p>
    <w:p w:rsidR="00DC480F" w:rsidRPr="00DC480F" w:rsidRDefault="00DC480F" w:rsidP="00DC480F">
      <w:pPr>
        <w:shd w:val="clear" w:color="auto" w:fill="FFFFFF"/>
        <w:spacing w:after="0" w:line="240" w:lineRule="auto"/>
        <w:ind w:firstLine="709"/>
        <w:jc w:val="both"/>
        <w:rPr>
          <w:rFonts w:eastAsia="Times New Roman"/>
          <w:color w:val="000000"/>
          <w:sz w:val="23"/>
          <w:szCs w:val="23"/>
          <w:lang w:eastAsia="uk-UA"/>
        </w:rPr>
      </w:pPr>
      <w:r w:rsidRPr="00DC480F">
        <w:rPr>
          <w:rFonts w:eastAsia="Times New Roman"/>
          <w:color w:val="000000"/>
          <w:sz w:val="23"/>
          <w:szCs w:val="23"/>
          <w:lang w:eastAsia="uk-UA"/>
        </w:rPr>
        <w:t>15. Не приносити до закладу освіти нічого небезпечного.</w:t>
      </w:r>
    </w:p>
    <w:tbl>
      <w:tblPr>
        <w:tblW w:w="0" w:type="auto"/>
        <w:tblCellSpacing w:w="15" w:type="dxa"/>
        <w:tblCellMar>
          <w:left w:w="0" w:type="dxa"/>
          <w:right w:w="0" w:type="dxa"/>
        </w:tblCellMar>
        <w:tblLook w:val="04A0" w:firstRow="1" w:lastRow="0" w:firstColumn="1" w:lastColumn="0" w:noHBand="0" w:noVBand="1"/>
      </w:tblPr>
      <w:tblGrid>
        <w:gridCol w:w="2829"/>
        <w:gridCol w:w="2934"/>
      </w:tblGrid>
      <w:tr w:rsidR="00DC480F" w:rsidRPr="00DC480F" w:rsidTr="00DC480F">
        <w:trPr>
          <w:gridAfter w:val="1"/>
          <w:tblCellSpacing w:w="15" w:type="dxa"/>
        </w:trPr>
        <w:tc>
          <w:tcPr>
            <w:tcW w:w="0" w:type="auto"/>
            <w:vAlign w:val="center"/>
            <w:hideMark/>
          </w:tcPr>
          <w:p w:rsidR="002C6AB7" w:rsidRDefault="002C6AB7" w:rsidP="00DC480F">
            <w:pPr>
              <w:spacing w:after="0" w:line="240" w:lineRule="auto"/>
              <w:rPr>
                <w:rFonts w:eastAsia="Times New Roman"/>
                <w:color w:val="000000"/>
                <w:sz w:val="23"/>
                <w:szCs w:val="23"/>
                <w:lang w:eastAsia="uk-UA"/>
              </w:rPr>
            </w:pPr>
          </w:p>
          <w:p w:rsidR="002C6AB7" w:rsidRDefault="002C6AB7" w:rsidP="00DC480F">
            <w:pPr>
              <w:spacing w:after="0" w:line="240" w:lineRule="auto"/>
              <w:rPr>
                <w:rFonts w:eastAsia="Times New Roman"/>
                <w:color w:val="000000"/>
                <w:sz w:val="23"/>
                <w:szCs w:val="23"/>
                <w:lang w:eastAsia="uk-UA"/>
              </w:rPr>
            </w:pPr>
          </w:p>
          <w:p w:rsidR="002C6AB7" w:rsidRDefault="002C6AB7" w:rsidP="00DC480F">
            <w:pPr>
              <w:spacing w:after="0" w:line="240" w:lineRule="auto"/>
              <w:rPr>
                <w:rFonts w:eastAsia="Times New Roman"/>
                <w:color w:val="000000"/>
                <w:sz w:val="23"/>
                <w:szCs w:val="23"/>
                <w:lang w:eastAsia="uk-UA"/>
              </w:rPr>
            </w:pPr>
          </w:p>
          <w:p w:rsidR="002C6AB7" w:rsidRDefault="002C6AB7" w:rsidP="00DC480F">
            <w:pPr>
              <w:spacing w:after="0" w:line="240" w:lineRule="auto"/>
              <w:rPr>
                <w:rFonts w:eastAsia="Times New Roman"/>
                <w:color w:val="000000"/>
                <w:sz w:val="23"/>
                <w:szCs w:val="23"/>
                <w:lang w:eastAsia="uk-UA"/>
              </w:rPr>
            </w:pPr>
          </w:p>
          <w:p w:rsidR="002C6AB7" w:rsidRDefault="002C6AB7" w:rsidP="00DC480F">
            <w:pPr>
              <w:spacing w:after="0" w:line="240" w:lineRule="auto"/>
              <w:rPr>
                <w:rFonts w:eastAsia="Times New Roman"/>
                <w:color w:val="000000"/>
                <w:sz w:val="23"/>
                <w:szCs w:val="23"/>
                <w:lang w:eastAsia="uk-UA"/>
              </w:rPr>
            </w:pPr>
          </w:p>
          <w:p w:rsidR="002C6AB7" w:rsidRDefault="002C6AB7" w:rsidP="00DC480F">
            <w:pPr>
              <w:spacing w:after="0" w:line="240" w:lineRule="auto"/>
              <w:rPr>
                <w:rFonts w:eastAsia="Times New Roman"/>
                <w:color w:val="000000"/>
                <w:sz w:val="23"/>
                <w:szCs w:val="23"/>
                <w:lang w:eastAsia="uk-UA"/>
              </w:rPr>
            </w:pPr>
          </w:p>
          <w:p w:rsidR="002C6AB7" w:rsidRDefault="002C6AB7" w:rsidP="00DC480F">
            <w:pPr>
              <w:spacing w:after="0" w:line="240" w:lineRule="auto"/>
              <w:rPr>
                <w:rFonts w:eastAsia="Times New Roman"/>
                <w:color w:val="000000"/>
                <w:sz w:val="23"/>
                <w:szCs w:val="23"/>
                <w:lang w:eastAsia="uk-UA"/>
              </w:rPr>
            </w:pPr>
          </w:p>
          <w:p w:rsidR="002C6AB7" w:rsidRDefault="002C6AB7" w:rsidP="00DC480F">
            <w:pPr>
              <w:spacing w:after="0" w:line="240" w:lineRule="auto"/>
              <w:rPr>
                <w:rFonts w:eastAsia="Times New Roman"/>
                <w:color w:val="000000"/>
                <w:sz w:val="23"/>
                <w:szCs w:val="23"/>
                <w:lang w:eastAsia="uk-UA"/>
              </w:rPr>
            </w:pPr>
          </w:p>
          <w:p w:rsidR="002C6AB7" w:rsidRDefault="002C6AB7" w:rsidP="00DC480F">
            <w:pPr>
              <w:spacing w:after="0" w:line="240" w:lineRule="auto"/>
              <w:rPr>
                <w:rFonts w:eastAsia="Times New Roman"/>
                <w:color w:val="000000"/>
                <w:sz w:val="23"/>
                <w:szCs w:val="23"/>
                <w:lang w:eastAsia="uk-UA"/>
              </w:rPr>
            </w:pPr>
          </w:p>
          <w:p w:rsidR="002C6AB7" w:rsidRDefault="002C6AB7" w:rsidP="00DC480F">
            <w:pPr>
              <w:spacing w:after="0" w:line="240" w:lineRule="auto"/>
              <w:rPr>
                <w:rFonts w:eastAsia="Times New Roman"/>
                <w:color w:val="000000"/>
                <w:sz w:val="23"/>
                <w:szCs w:val="23"/>
                <w:lang w:eastAsia="uk-UA"/>
              </w:rPr>
            </w:pPr>
          </w:p>
          <w:p w:rsidR="002C6AB7" w:rsidRDefault="002C6AB7" w:rsidP="00DC480F">
            <w:pPr>
              <w:spacing w:after="0" w:line="240" w:lineRule="auto"/>
              <w:rPr>
                <w:rFonts w:eastAsia="Times New Roman"/>
                <w:color w:val="000000"/>
                <w:sz w:val="23"/>
                <w:szCs w:val="23"/>
                <w:lang w:eastAsia="uk-UA"/>
              </w:rPr>
            </w:pPr>
          </w:p>
          <w:p w:rsidR="002C6AB7" w:rsidRDefault="002C6AB7" w:rsidP="00DC480F">
            <w:pPr>
              <w:spacing w:after="0" w:line="240" w:lineRule="auto"/>
              <w:rPr>
                <w:rFonts w:eastAsia="Times New Roman"/>
                <w:color w:val="000000"/>
                <w:sz w:val="23"/>
                <w:szCs w:val="23"/>
                <w:lang w:eastAsia="uk-UA"/>
              </w:rPr>
            </w:pPr>
          </w:p>
          <w:p w:rsidR="002C6AB7" w:rsidRDefault="002C6AB7" w:rsidP="00DC480F">
            <w:pPr>
              <w:spacing w:after="0" w:line="240" w:lineRule="auto"/>
              <w:rPr>
                <w:rFonts w:eastAsia="Times New Roman"/>
                <w:color w:val="000000"/>
                <w:sz w:val="23"/>
                <w:szCs w:val="23"/>
                <w:lang w:eastAsia="uk-UA"/>
              </w:rPr>
            </w:pPr>
          </w:p>
          <w:p w:rsidR="002C6AB7" w:rsidRDefault="002C6AB7" w:rsidP="00DC480F">
            <w:pPr>
              <w:spacing w:after="0" w:line="240" w:lineRule="auto"/>
              <w:rPr>
                <w:rFonts w:eastAsia="Times New Roman"/>
                <w:color w:val="000000"/>
                <w:sz w:val="23"/>
                <w:szCs w:val="23"/>
                <w:lang w:eastAsia="uk-UA"/>
              </w:rPr>
            </w:pPr>
          </w:p>
          <w:p w:rsidR="002C6AB7" w:rsidRDefault="002C6AB7" w:rsidP="00DC480F">
            <w:pPr>
              <w:spacing w:after="0" w:line="240" w:lineRule="auto"/>
              <w:rPr>
                <w:rFonts w:eastAsia="Times New Roman"/>
                <w:color w:val="000000"/>
                <w:sz w:val="23"/>
                <w:szCs w:val="23"/>
                <w:lang w:eastAsia="uk-UA"/>
              </w:rPr>
            </w:pPr>
          </w:p>
          <w:p w:rsidR="002C6AB7" w:rsidRDefault="002C6AB7" w:rsidP="00DC480F">
            <w:pPr>
              <w:spacing w:after="0" w:line="240" w:lineRule="auto"/>
              <w:rPr>
                <w:rFonts w:eastAsia="Times New Roman"/>
                <w:color w:val="000000"/>
                <w:sz w:val="23"/>
                <w:szCs w:val="23"/>
                <w:lang w:eastAsia="uk-UA"/>
              </w:rPr>
            </w:pPr>
          </w:p>
          <w:p w:rsidR="002C6AB7" w:rsidRDefault="002C6AB7" w:rsidP="00DC480F">
            <w:pPr>
              <w:spacing w:after="0" w:line="240" w:lineRule="auto"/>
              <w:rPr>
                <w:rFonts w:eastAsia="Times New Roman"/>
                <w:color w:val="000000"/>
                <w:sz w:val="23"/>
                <w:szCs w:val="23"/>
                <w:lang w:eastAsia="uk-UA"/>
              </w:rPr>
            </w:pPr>
          </w:p>
          <w:p w:rsidR="002C6AB7" w:rsidRDefault="002C6AB7" w:rsidP="00DC480F">
            <w:pPr>
              <w:spacing w:after="0" w:line="240" w:lineRule="auto"/>
              <w:rPr>
                <w:rFonts w:eastAsia="Times New Roman"/>
                <w:color w:val="000000"/>
                <w:sz w:val="23"/>
                <w:szCs w:val="23"/>
                <w:lang w:eastAsia="uk-UA"/>
              </w:rPr>
            </w:pPr>
          </w:p>
          <w:p w:rsidR="00DC480F" w:rsidRPr="00DC480F" w:rsidRDefault="00DC480F" w:rsidP="00DC480F">
            <w:pPr>
              <w:spacing w:after="0" w:line="240" w:lineRule="auto"/>
              <w:rPr>
                <w:rFonts w:eastAsia="Times New Roman"/>
                <w:color w:val="000000"/>
                <w:sz w:val="23"/>
                <w:szCs w:val="23"/>
                <w:lang w:eastAsia="uk-UA"/>
              </w:rPr>
            </w:pPr>
            <w:r w:rsidRPr="00DC480F">
              <w:rPr>
                <w:rFonts w:eastAsia="Times New Roman"/>
                <w:color w:val="000000"/>
                <w:sz w:val="23"/>
                <w:szCs w:val="23"/>
                <w:lang w:eastAsia="uk-UA"/>
              </w:rPr>
              <w:lastRenderedPageBreak/>
              <w:t>ЗАТВЕРДЖЕНО</w:t>
            </w:r>
            <w:r w:rsidRPr="00DC480F">
              <w:rPr>
                <w:rFonts w:eastAsia="Times New Roman"/>
                <w:color w:val="000000"/>
                <w:sz w:val="23"/>
                <w:szCs w:val="23"/>
                <w:lang w:eastAsia="uk-UA"/>
              </w:rPr>
              <w:br/>
              <w:t>Наказ Міністерства</w:t>
            </w:r>
            <w:r w:rsidRPr="00DC480F">
              <w:rPr>
                <w:rFonts w:eastAsia="Times New Roman"/>
                <w:color w:val="000000"/>
                <w:sz w:val="23"/>
                <w:szCs w:val="23"/>
                <w:lang w:eastAsia="uk-UA"/>
              </w:rPr>
              <w:br/>
              <w:t>освіти і науки України</w:t>
            </w:r>
            <w:r w:rsidRPr="00DC480F">
              <w:rPr>
                <w:rFonts w:eastAsia="Times New Roman"/>
                <w:color w:val="000000"/>
                <w:sz w:val="23"/>
                <w:szCs w:val="23"/>
                <w:lang w:eastAsia="uk-UA"/>
              </w:rPr>
              <w:br/>
              <w:t>28 грудня 2019 року № 1646</w:t>
            </w:r>
          </w:p>
        </w:tc>
      </w:tr>
      <w:tr w:rsidR="00DC480F" w:rsidRPr="00DC480F" w:rsidTr="00DC480F">
        <w:trPr>
          <w:tblCellSpacing w:w="15" w:type="dxa"/>
        </w:trPr>
        <w:tc>
          <w:tcPr>
            <w:tcW w:w="0" w:type="auto"/>
            <w:vAlign w:val="center"/>
            <w:hideMark/>
          </w:tcPr>
          <w:p w:rsidR="00DC480F" w:rsidRPr="00DC480F" w:rsidRDefault="00DC480F" w:rsidP="00DC480F">
            <w:pPr>
              <w:spacing w:after="0" w:line="240" w:lineRule="auto"/>
              <w:rPr>
                <w:rFonts w:eastAsia="Times New Roman"/>
                <w:color w:val="000000"/>
                <w:sz w:val="23"/>
                <w:szCs w:val="23"/>
                <w:lang w:eastAsia="uk-UA"/>
              </w:rPr>
            </w:pPr>
            <w:r w:rsidRPr="00DC480F">
              <w:rPr>
                <w:rFonts w:eastAsia="Times New Roman"/>
                <w:color w:val="000000"/>
                <w:sz w:val="23"/>
                <w:szCs w:val="23"/>
                <w:lang w:eastAsia="uk-UA"/>
              </w:rPr>
              <w:lastRenderedPageBreak/>
              <w:br/>
              <w:t> </w:t>
            </w:r>
          </w:p>
        </w:tc>
        <w:tc>
          <w:tcPr>
            <w:tcW w:w="0" w:type="auto"/>
            <w:vAlign w:val="center"/>
            <w:hideMark/>
          </w:tcPr>
          <w:p w:rsidR="00DC480F" w:rsidRPr="00DC480F" w:rsidRDefault="00DC480F" w:rsidP="00DC480F">
            <w:pPr>
              <w:spacing w:after="0" w:line="240" w:lineRule="auto"/>
              <w:rPr>
                <w:rFonts w:eastAsia="Times New Roman"/>
                <w:color w:val="000000"/>
                <w:sz w:val="23"/>
                <w:szCs w:val="23"/>
                <w:lang w:eastAsia="uk-UA"/>
              </w:rPr>
            </w:pPr>
            <w:r w:rsidRPr="00DC480F">
              <w:rPr>
                <w:rFonts w:eastAsia="Times New Roman"/>
                <w:color w:val="000000"/>
                <w:sz w:val="23"/>
                <w:szCs w:val="23"/>
                <w:lang w:eastAsia="uk-UA"/>
              </w:rPr>
              <w:t>Зареєстровано в Міністерстві</w:t>
            </w:r>
            <w:r w:rsidRPr="00DC480F">
              <w:rPr>
                <w:rFonts w:eastAsia="Times New Roman"/>
                <w:color w:val="000000"/>
                <w:sz w:val="23"/>
                <w:szCs w:val="23"/>
                <w:lang w:eastAsia="uk-UA"/>
              </w:rPr>
              <w:br/>
              <w:t>юстиції України</w:t>
            </w:r>
            <w:r w:rsidRPr="00DC480F">
              <w:rPr>
                <w:rFonts w:eastAsia="Times New Roman"/>
                <w:color w:val="000000"/>
                <w:sz w:val="23"/>
                <w:szCs w:val="23"/>
                <w:lang w:eastAsia="uk-UA"/>
              </w:rPr>
              <w:br/>
              <w:t>03 лютого 2020 р.</w:t>
            </w:r>
            <w:r w:rsidRPr="00DC480F">
              <w:rPr>
                <w:rFonts w:eastAsia="Times New Roman"/>
                <w:color w:val="000000"/>
                <w:sz w:val="23"/>
                <w:szCs w:val="23"/>
                <w:lang w:eastAsia="uk-UA"/>
              </w:rPr>
              <w:br/>
              <w:t>за № 111/34394</w:t>
            </w:r>
          </w:p>
        </w:tc>
      </w:tr>
    </w:tbl>
    <w:p w:rsidR="002C6AB7" w:rsidRDefault="00DC480F" w:rsidP="002C6AB7">
      <w:pPr>
        <w:shd w:val="clear" w:color="auto" w:fill="FFFFFF"/>
        <w:spacing w:after="0" w:line="240" w:lineRule="auto"/>
        <w:jc w:val="center"/>
        <w:outlineLvl w:val="0"/>
        <w:rPr>
          <w:rFonts w:ascii="Tahoma" w:eastAsia="Times New Roman" w:hAnsi="Tahoma" w:cs="Tahoma"/>
          <w:color w:val="4E0CF4"/>
          <w:kern w:val="36"/>
          <w:sz w:val="36"/>
          <w:szCs w:val="36"/>
          <w:lang w:eastAsia="uk-UA"/>
        </w:rPr>
      </w:pPr>
      <w:r w:rsidRPr="00DC480F">
        <w:rPr>
          <w:rFonts w:eastAsia="Times New Roman"/>
          <w:b/>
          <w:bCs/>
          <w:color w:val="000000"/>
          <w:kern w:val="36"/>
          <w:sz w:val="23"/>
          <w:szCs w:val="23"/>
          <w:lang w:eastAsia="uk-UA"/>
        </w:rPr>
        <w:t>ПОРЯДОК</w:t>
      </w:r>
    </w:p>
    <w:p w:rsidR="00DC480F" w:rsidRPr="00DC480F" w:rsidRDefault="00DC480F" w:rsidP="002C6AB7">
      <w:pPr>
        <w:shd w:val="clear" w:color="auto" w:fill="FFFFFF"/>
        <w:spacing w:after="0" w:line="240" w:lineRule="auto"/>
        <w:jc w:val="center"/>
        <w:outlineLvl w:val="0"/>
        <w:rPr>
          <w:rFonts w:ascii="Tahoma" w:eastAsia="Times New Roman" w:hAnsi="Tahoma" w:cs="Tahoma"/>
          <w:color w:val="4E0CF4"/>
          <w:kern w:val="36"/>
          <w:sz w:val="36"/>
          <w:szCs w:val="36"/>
          <w:lang w:eastAsia="uk-UA"/>
        </w:rPr>
      </w:pPr>
      <w:r w:rsidRPr="00DC480F">
        <w:rPr>
          <w:rFonts w:eastAsia="Times New Roman"/>
          <w:b/>
          <w:bCs/>
          <w:color w:val="000000"/>
          <w:sz w:val="23"/>
          <w:szCs w:val="23"/>
          <w:lang w:eastAsia="uk-UA"/>
        </w:rPr>
        <w:t xml:space="preserve">реагування на випадки </w:t>
      </w:r>
      <w:proofErr w:type="spellStart"/>
      <w:r w:rsidRPr="00DC480F">
        <w:rPr>
          <w:rFonts w:eastAsia="Times New Roman"/>
          <w:b/>
          <w:bCs/>
          <w:color w:val="000000"/>
          <w:sz w:val="23"/>
          <w:szCs w:val="23"/>
          <w:lang w:eastAsia="uk-UA"/>
        </w:rPr>
        <w:t>булінгу</w:t>
      </w:r>
      <w:proofErr w:type="spellEnd"/>
      <w:r w:rsidRPr="00DC480F">
        <w:rPr>
          <w:rFonts w:eastAsia="Times New Roman"/>
          <w:b/>
          <w:bCs/>
          <w:color w:val="000000"/>
          <w:sz w:val="23"/>
          <w:szCs w:val="23"/>
          <w:lang w:eastAsia="uk-UA"/>
        </w:rPr>
        <w:t xml:space="preserve"> (цькування)</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I. Загальні положення</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1. Цей Порядок визначає механізм реагування на випадки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в закладах освіти всіх типів і форм власності, крім тих, які забезпечують здобуття освіти дорослих, у тому числі післядипломної освіти.</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2. Терміни, використані у цьому Порядку, вживаються у таких значеннях:</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кривдник (</w:t>
      </w:r>
      <w:proofErr w:type="spellStart"/>
      <w:r w:rsidRPr="00DC480F">
        <w:rPr>
          <w:rFonts w:eastAsia="Times New Roman"/>
          <w:color w:val="000000"/>
          <w:sz w:val="23"/>
          <w:szCs w:val="23"/>
          <w:lang w:eastAsia="uk-UA"/>
        </w:rPr>
        <w:t>булер</w:t>
      </w:r>
      <w:proofErr w:type="spellEnd"/>
      <w:r w:rsidRPr="00DC480F">
        <w:rPr>
          <w:rFonts w:eastAsia="Times New Roman"/>
          <w:color w:val="000000"/>
          <w:sz w:val="23"/>
          <w:szCs w:val="23"/>
          <w:lang w:eastAsia="uk-UA"/>
        </w:rPr>
        <w:t xml:space="preserve">) - учасник освітнього процесу, в тому числі малолітня чи неповнолітня особа, яка вчиняє </w:t>
      </w:r>
      <w:proofErr w:type="spellStart"/>
      <w:r w:rsidRPr="00DC480F">
        <w:rPr>
          <w:rFonts w:eastAsia="Times New Roman"/>
          <w:color w:val="000000"/>
          <w:sz w:val="23"/>
          <w:szCs w:val="23"/>
          <w:lang w:eastAsia="uk-UA"/>
        </w:rPr>
        <w:t>булінг</w:t>
      </w:r>
      <w:proofErr w:type="spellEnd"/>
      <w:r w:rsidRPr="00DC480F">
        <w:rPr>
          <w:rFonts w:eastAsia="Times New Roman"/>
          <w:color w:val="000000"/>
          <w:sz w:val="23"/>
          <w:szCs w:val="23"/>
          <w:lang w:eastAsia="uk-UA"/>
        </w:rPr>
        <w:t xml:space="preserve"> (цькування) щодо іншого учасника освітнього процесу;</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 потерпілий (жертва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 учасник освітнього процесу, в тому числі малолітня чи неповнолітня особа, щодо якої було вчинено </w:t>
      </w:r>
      <w:proofErr w:type="spellStart"/>
      <w:r w:rsidRPr="00DC480F">
        <w:rPr>
          <w:rFonts w:eastAsia="Times New Roman"/>
          <w:color w:val="000000"/>
          <w:sz w:val="23"/>
          <w:szCs w:val="23"/>
          <w:lang w:eastAsia="uk-UA"/>
        </w:rPr>
        <w:t>булінг</w:t>
      </w:r>
      <w:proofErr w:type="spellEnd"/>
      <w:r w:rsidRPr="00DC480F">
        <w:rPr>
          <w:rFonts w:eastAsia="Times New Roman"/>
          <w:color w:val="000000"/>
          <w:sz w:val="23"/>
          <w:szCs w:val="23"/>
          <w:lang w:eastAsia="uk-UA"/>
        </w:rPr>
        <w:t xml:space="preserve"> (цькування);</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 спостерігачі - свідки та (або) безпосередні очевидці випадку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 сторони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 безпосередні учасники випадку: кривдник (</w:t>
      </w:r>
      <w:proofErr w:type="spellStart"/>
      <w:r w:rsidRPr="00DC480F">
        <w:rPr>
          <w:rFonts w:eastAsia="Times New Roman"/>
          <w:color w:val="000000"/>
          <w:sz w:val="23"/>
          <w:szCs w:val="23"/>
          <w:lang w:eastAsia="uk-UA"/>
        </w:rPr>
        <w:t>булер</w:t>
      </w:r>
      <w:proofErr w:type="spellEnd"/>
      <w:r w:rsidRPr="00DC480F">
        <w:rPr>
          <w:rFonts w:eastAsia="Times New Roman"/>
          <w:color w:val="000000"/>
          <w:sz w:val="23"/>
          <w:szCs w:val="23"/>
          <w:lang w:eastAsia="uk-UA"/>
        </w:rPr>
        <w:t xml:space="preserve">), потерпілий (жертва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спостерігачі (за наявності).</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Інші терміни вживаються у значеннях, наведених у Законах України </w:t>
      </w:r>
      <w:hyperlink r:id="rId18" w:history="1">
        <w:r w:rsidRPr="00DC480F">
          <w:rPr>
            <w:rFonts w:eastAsia="Times New Roman"/>
            <w:color w:val="000000"/>
            <w:sz w:val="23"/>
            <w:szCs w:val="23"/>
            <w:u w:val="single"/>
            <w:lang w:eastAsia="uk-UA"/>
          </w:rPr>
          <w:t>«Про освіту»</w:t>
        </w:r>
      </w:hyperlink>
      <w:r w:rsidRPr="00DC480F">
        <w:rPr>
          <w:rFonts w:eastAsia="Times New Roman"/>
          <w:color w:val="000000"/>
          <w:sz w:val="23"/>
          <w:szCs w:val="23"/>
          <w:lang w:eastAsia="uk-UA"/>
        </w:rPr>
        <w:t>, </w:t>
      </w:r>
      <w:hyperlink r:id="rId19" w:history="1">
        <w:r w:rsidRPr="00DC480F">
          <w:rPr>
            <w:rFonts w:eastAsia="Times New Roman"/>
            <w:color w:val="000000"/>
            <w:sz w:val="23"/>
            <w:szCs w:val="23"/>
            <w:u w:val="single"/>
            <w:lang w:eastAsia="uk-UA"/>
          </w:rPr>
          <w:t>«Про соціальні послуги»</w:t>
        </w:r>
      </w:hyperlink>
      <w:r w:rsidRPr="00DC480F">
        <w:rPr>
          <w:rFonts w:eastAsia="Times New Roman"/>
          <w:color w:val="000000"/>
          <w:sz w:val="23"/>
          <w:szCs w:val="23"/>
          <w:lang w:eastAsia="uk-UA"/>
        </w:rPr>
        <w:t>, </w:t>
      </w:r>
      <w:hyperlink r:id="rId20" w:history="1">
        <w:r w:rsidRPr="00DC480F">
          <w:rPr>
            <w:rFonts w:eastAsia="Times New Roman"/>
            <w:color w:val="000000"/>
            <w:sz w:val="23"/>
            <w:szCs w:val="23"/>
            <w:u w:val="single"/>
            <w:lang w:eastAsia="uk-UA"/>
          </w:rPr>
          <w:t>«Про соціальну роботу з сім’ями, дітьми та молоддю»</w:t>
        </w:r>
      </w:hyperlink>
      <w:r w:rsidRPr="00DC480F">
        <w:rPr>
          <w:rFonts w:eastAsia="Times New Roman"/>
          <w:color w:val="000000"/>
          <w:sz w:val="23"/>
          <w:szCs w:val="23"/>
          <w:lang w:eastAsia="uk-UA"/>
        </w:rPr>
        <w:t>, </w:t>
      </w:r>
      <w:hyperlink r:id="rId21" w:history="1">
        <w:r w:rsidRPr="00DC480F">
          <w:rPr>
            <w:rFonts w:eastAsia="Times New Roman"/>
            <w:color w:val="000000"/>
            <w:sz w:val="23"/>
            <w:szCs w:val="23"/>
            <w:u w:val="single"/>
            <w:lang w:eastAsia="uk-UA"/>
          </w:rPr>
          <w:t>«Про забезпечення рівних прав та можливостей жінок і чоловіків»</w:t>
        </w:r>
      </w:hyperlink>
      <w:r w:rsidRPr="00DC480F">
        <w:rPr>
          <w:rFonts w:eastAsia="Times New Roman"/>
          <w:color w:val="000000"/>
          <w:sz w:val="23"/>
          <w:szCs w:val="23"/>
          <w:lang w:eastAsia="uk-UA"/>
        </w:rPr>
        <w:t>, </w:t>
      </w:r>
      <w:hyperlink r:id="rId22" w:history="1">
        <w:r w:rsidRPr="00DC480F">
          <w:rPr>
            <w:rFonts w:eastAsia="Times New Roman"/>
            <w:color w:val="000000"/>
            <w:sz w:val="23"/>
            <w:szCs w:val="23"/>
            <w:u w:val="single"/>
            <w:lang w:eastAsia="uk-UA"/>
          </w:rPr>
          <w:t>«Про засади запобігання та протидії дискримінації в Україні»</w:t>
        </w:r>
      </w:hyperlink>
      <w:r w:rsidRPr="00DC480F">
        <w:rPr>
          <w:rFonts w:eastAsia="Times New Roman"/>
          <w:color w:val="000000"/>
          <w:sz w:val="23"/>
          <w:szCs w:val="23"/>
          <w:lang w:eastAsia="uk-UA"/>
        </w:rPr>
        <w:t>.</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3. Проявами, які можуть бути підставами для підозри в наявності випадку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учасника освітнього процесу в закладі освіти, є:</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замкнутість, тривожність, страх або, навпаки, демонстрація повної відсутності страху, ризикована, зухвала поведінка;</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неврівноважена поведінка;</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агресивність, напади люті, схильність до руйнації, нищення, насильства;</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різка зміна звичної для дитини поведінки;</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уповільнене мислення, знижена здатність до навчання;</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відлюдкуватість, уникнення спілкування;</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ізоляція, виключення з групи, небажання інших учасників освітнього процесу спілкуватися;</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занижена самооцінка, наявність почуття провини;</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поява швидкої втомлюваності, зниженої спроможності до концентрації уваги;</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демонстрація страху перед появою інших учасників освітнього процесу;</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схильність до пропуску навчальних занять;</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відмова відвідувати заклад освіти з посиланням на погане самопочуття;</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депресивні стани;</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ауто агресія (</w:t>
      </w:r>
      <w:proofErr w:type="spellStart"/>
      <w:r w:rsidRPr="00DC480F">
        <w:rPr>
          <w:rFonts w:eastAsia="Times New Roman"/>
          <w:color w:val="000000"/>
          <w:sz w:val="23"/>
          <w:szCs w:val="23"/>
          <w:lang w:eastAsia="uk-UA"/>
        </w:rPr>
        <w:t>самоушкодження</w:t>
      </w:r>
      <w:proofErr w:type="spellEnd"/>
      <w:r w:rsidRPr="00DC480F">
        <w:rPr>
          <w:rFonts w:eastAsia="Times New Roman"/>
          <w:color w:val="000000"/>
          <w:sz w:val="23"/>
          <w:szCs w:val="23"/>
          <w:lang w:eastAsia="uk-UA"/>
        </w:rPr>
        <w:t>);</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 </w:t>
      </w:r>
      <w:proofErr w:type="spellStart"/>
      <w:r w:rsidRPr="00DC480F">
        <w:rPr>
          <w:rFonts w:eastAsia="Times New Roman"/>
          <w:color w:val="000000"/>
          <w:sz w:val="23"/>
          <w:szCs w:val="23"/>
          <w:lang w:eastAsia="uk-UA"/>
        </w:rPr>
        <w:t>суїцидальні</w:t>
      </w:r>
      <w:proofErr w:type="spellEnd"/>
      <w:r w:rsidRPr="00DC480F">
        <w:rPr>
          <w:rFonts w:eastAsia="Times New Roman"/>
          <w:color w:val="000000"/>
          <w:sz w:val="23"/>
          <w:szCs w:val="23"/>
          <w:lang w:eastAsia="uk-UA"/>
        </w:rPr>
        <w:t xml:space="preserve"> прояви;</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явні фізичні ушкодження та (або) ознаки поганого самопочуття (нудота, головний біль, кволість тощо);</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намагання приховати травми та обставини їх отримання;</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 наявність </w:t>
      </w:r>
      <w:proofErr w:type="spellStart"/>
      <w:r w:rsidRPr="00DC480F">
        <w:rPr>
          <w:rFonts w:eastAsia="Times New Roman"/>
          <w:color w:val="000000"/>
          <w:sz w:val="23"/>
          <w:szCs w:val="23"/>
          <w:lang w:eastAsia="uk-UA"/>
        </w:rPr>
        <w:t>фото-</w:t>
      </w:r>
      <w:proofErr w:type="spellEnd"/>
      <w:r w:rsidRPr="00DC480F">
        <w:rPr>
          <w:rFonts w:eastAsia="Times New Roman"/>
          <w:color w:val="000000"/>
          <w:sz w:val="23"/>
          <w:szCs w:val="23"/>
          <w:lang w:eastAsia="uk-UA"/>
        </w:rPr>
        <w:t xml:space="preserve">, </w:t>
      </w:r>
      <w:proofErr w:type="spellStart"/>
      <w:r w:rsidRPr="00DC480F">
        <w:rPr>
          <w:rFonts w:eastAsia="Times New Roman"/>
          <w:color w:val="000000"/>
          <w:sz w:val="23"/>
          <w:szCs w:val="23"/>
          <w:lang w:eastAsia="uk-UA"/>
        </w:rPr>
        <w:t>відео-</w:t>
      </w:r>
      <w:proofErr w:type="spellEnd"/>
      <w:r w:rsidRPr="00DC480F">
        <w:rPr>
          <w:rFonts w:eastAsia="Times New Roman"/>
          <w:color w:val="000000"/>
          <w:sz w:val="23"/>
          <w:szCs w:val="23"/>
          <w:lang w:eastAsia="uk-UA"/>
        </w:rPr>
        <w:t xml:space="preserve"> та аудіо матеріалів фізичних або психологічних знущань, сексуального (інтимного) змісту;</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наявні пошкодження або зникнення майна та (або) особистих речей.</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4. До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w:t>
      </w:r>
      <w:proofErr w:type="spellStart"/>
      <w:r w:rsidRPr="00DC480F">
        <w:rPr>
          <w:rFonts w:eastAsia="Times New Roman"/>
          <w:color w:val="000000"/>
          <w:sz w:val="23"/>
          <w:szCs w:val="23"/>
          <w:lang w:eastAsia="uk-UA"/>
        </w:rPr>
        <w:t>приміщеннями</w:t>
      </w:r>
      <w:proofErr w:type="spellEnd"/>
      <w:r w:rsidRPr="00DC480F">
        <w:rPr>
          <w:rFonts w:eastAsia="Times New Roman"/>
          <w:color w:val="000000"/>
          <w:sz w:val="23"/>
          <w:szCs w:val="23"/>
          <w:lang w:eastAsia="uk-UA"/>
        </w:rPr>
        <w:t xml:space="preserve"> для занять спортом, проведення заходів, </w:t>
      </w:r>
      <w:r w:rsidRPr="00DC480F">
        <w:rPr>
          <w:rFonts w:eastAsia="Times New Roman"/>
          <w:color w:val="000000"/>
          <w:sz w:val="23"/>
          <w:szCs w:val="23"/>
          <w:lang w:eastAsia="uk-UA"/>
        </w:rPr>
        <w:lastRenderedPageBreak/>
        <w:t>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Ознаками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DC480F" w:rsidRPr="00DC480F" w:rsidRDefault="00DC480F" w:rsidP="002C6AB7">
      <w:pPr>
        <w:numPr>
          <w:ilvl w:val="0"/>
          <w:numId w:val="9"/>
        </w:numPr>
        <w:shd w:val="clear" w:color="auto" w:fill="FFFFFF"/>
        <w:spacing w:after="0" w:line="240" w:lineRule="auto"/>
        <w:ind w:left="300" w:firstLine="709"/>
        <w:rPr>
          <w:rFonts w:eastAsia="Times New Roman"/>
          <w:color w:val="000000"/>
          <w:sz w:val="23"/>
          <w:szCs w:val="23"/>
          <w:lang w:eastAsia="uk-UA"/>
        </w:rPr>
      </w:pPr>
      <w:r w:rsidRPr="00DC480F">
        <w:rPr>
          <w:rFonts w:eastAsia="Times New Roman"/>
          <w:color w:val="000000"/>
          <w:sz w:val="23"/>
          <w:szCs w:val="23"/>
          <w:lang w:eastAsia="uk-UA"/>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DC480F" w:rsidRPr="00DC480F" w:rsidRDefault="00DC480F" w:rsidP="002C6AB7">
      <w:pPr>
        <w:numPr>
          <w:ilvl w:val="0"/>
          <w:numId w:val="9"/>
        </w:numPr>
        <w:shd w:val="clear" w:color="auto" w:fill="FFFFFF"/>
        <w:spacing w:after="0" w:line="240" w:lineRule="auto"/>
        <w:ind w:left="300" w:firstLine="709"/>
        <w:rPr>
          <w:rFonts w:eastAsia="Times New Roman"/>
          <w:color w:val="000000"/>
          <w:sz w:val="23"/>
          <w:szCs w:val="23"/>
          <w:lang w:eastAsia="uk-UA"/>
        </w:rPr>
      </w:pPr>
      <w:r w:rsidRPr="00DC480F">
        <w:rPr>
          <w:rFonts w:eastAsia="Times New Roman"/>
          <w:color w:val="000000"/>
          <w:sz w:val="23"/>
          <w:szCs w:val="23"/>
          <w:lang w:eastAsia="uk-UA"/>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rsidR="00DC480F" w:rsidRPr="00DC480F" w:rsidRDefault="00DC480F" w:rsidP="002C6AB7">
      <w:pPr>
        <w:numPr>
          <w:ilvl w:val="0"/>
          <w:numId w:val="9"/>
        </w:numPr>
        <w:shd w:val="clear" w:color="auto" w:fill="FFFFFF"/>
        <w:spacing w:after="0" w:line="240" w:lineRule="auto"/>
        <w:ind w:left="300" w:firstLine="709"/>
        <w:rPr>
          <w:rFonts w:eastAsia="Times New Roman"/>
          <w:color w:val="000000"/>
          <w:sz w:val="23"/>
          <w:szCs w:val="23"/>
          <w:lang w:eastAsia="uk-UA"/>
        </w:rPr>
      </w:pPr>
      <w:r w:rsidRPr="00DC480F">
        <w:rPr>
          <w:rFonts w:eastAsia="Times New Roman"/>
          <w:color w:val="000000"/>
          <w:sz w:val="23"/>
          <w:szCs w:val="23"/>
          <w:lang w:eastAsia="uk-UA"/>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rsidR="00DC480F" w:rsidRPr="00DC480F" w:rsidRDefault="00DC480F" w:rsidP="002C6AB7">
      <w:pPr>
        <w:numPr>
          <w:ilvl w:val="0"/>
          <w:numId w:val="9"/>
        </w:numPr>
        <w:shd w:val="clear" w:color="auto" w:fill="FFFFFF"/>
        <w:spacing w:after="0" w:line="240" w:lineRule="auto"/>
        <w:ind w:left="300" w:firstLine="709"/>
        <w:rPr>
          <w:rFonts w:eastAsia="Times New Roman"/>
          <w:color w:val="000000"/>
          <w:sz w:val="23"/>
          <w:szCs w:val="23"/>
          <w:lang w:eastAsia="uk-UA"/>
        </w:rPr>
      </w:pPr>
      <w:r w:rsidRPr="00DC480F">
        <w:rPr>
          <w:rFonts w:eastAsia="Times New Roman"/>
          <w:color w:val="000000"/>
          <w:sz w:val="23"/>
          <w:szCs w:val="23"/>
          <w:lang w:eastAsia="uk-UA"/>
        </w:rPr>
        <w:t>будь-яка форма небажаної фізичної поведінки, зокрема ляпаси, стусани, штовхання, щипання, шмагання, кусання, завдання ударів;</w:t>
      </w:r>
    </w:p>
    <w:p w:rsidR="00DC480F" w:rsidRPr="00DC480F" w:rsidRDefault="00DC480F" w:rsidP="002C6AB7">
      <w:pPr>
        <w:numPr>
          <w:ilvl w:val="0"/>
          <w:numId w:val="9"/>
        </w:numPr>
        <w:shd w:val="clear" w:color="auto" w:fill="FFFFFF"/>
        <w:spacing w:after="0" w:line="240" w:lineRule="auto"/>
        <w:ind w:left="300" w:firstLine="709"/>
        <w:rPr>
          <w:rFonts w:eastAsia="Times New Roman"/>
          <w:color w:val="000000"/>
          <w:sz w:val="23"/>
          <w:szCs w:val="23"/>
          <w:lang w:eastAsia="uk-UA"/>
        </w:rPr>
      </w:pPr>
      <w:r w:rsidRPr="00DC480F">
        <w:rPr>
          <w:rFonts w:eastAsia="Times New Roman"/>
          <w:color w:val="000000"/>
          <w:sz w:val="23"/>
          <w:szCs w:val="23"/>
          <w:lang w:eastAsia="uk-UA"/>
        </w:rPr>
        <w:t>інші правопорушення насильницького характеру.</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5. Суб’єктами реагування у разі настання випадку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в закладах освіти (далі - суб’єкти реагування) є:</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служба освітнього омбудсмена;</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служби у справах дітей;</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центри соціальних служб для сім’ї, дітей та молоді;</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proofErr w:type="spellStart"/>
      <w:r w:rsidRPr="00DC480F">
        <w:rPr>
          <w:rFonts w:eastAsia="Times New Roman"/>
          <w:color w:val="000000"/>
          <w:sz w:val="23"/>
          <w:szCs w:val="23"/>
          <w:lang w:eastAsia="uk-UA"/>
        </w:rPr>
        <w:t>-органи</w:t>
      </w:r>
      <w:proofErr w:type="spellEnd"/>
      <w:r w:rsidRPr="00DC480F">
        <w:rPr>
          <w:rFonts w:eastAsia="Times New Roman"/>
          <w:color w:val="000000"/>
          <w:sz w:val="23"/>
          <w:szCs w:val="23"/>
          <w:lang w:eastAsia="uk-UA"/>
        </w:rPr>
        <w:t xml:space="preserve"> місцевого самоврядування;</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керівники та інші працівники закладів освіти;</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засновник (засновники) закладів освіти або уповноважений ним (ними) орган;</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територіальні органи (підрозділи) Національної поліції України.</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Суб’єкти реагування на випадки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в закладах освіти діють в межах повноважень, передбачених законодавством та цим Порядком.</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6. Суб’єкти реагування здійснюють заходи, спрямовані на запобігання та протидію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(цькуванню) в закладах освіти згідно з Планом заходів, спрямованих на запобігання та протидію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(цькуванню) в закладах освіти, затвердженим центральним органом виконавчої влади у сфері освіти і науки.</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7. Педагогічні (науково-педагогічні) та інші працівники закладу освіти у разі, якщо вони виявляють </w:t>
      </w:r>
      <w:proofErr w:type="spellStart"/>
      <w:r w:rsidRPr="00DC480F">
        <w:rPr>
          <w:rFonts w:eastAsia="Times New Roman"/>
          <w:color w:val="000000"/>
          <w:sz w:val="23"/>
          <w:szCs w:val="23"/>
          <w:lang w:eastAsia="uk-UA"/>
        </w:rPr>
        <w:t>булінг</w:t>
      </w:r>
      <w:proofErr w:type="spellEnd"/>
      <w:r w:rsidRPr="00DC480F">
        <w:rPr>
          <w:rFonts w:eastAsia="Times New Roman"/>
          <w:color w:val="000000"/>
          <w:sz w:val="23"/>
          <w:szCs w:val="23"/>
          <w:lang w:eastAsia="uk-UA"/>
        </w:rPr>
        <w:t xml:space="preserve"> (цькування), зобов’язані:</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вжити невідкладних заходів для припинення небезпечного впливу;</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 за потреби надати </w:t>
      </w:r>
      <w:proofErr w:type="spellStart"/>
      <w:r w:rsidRPr="00DC480F">
        <w:rPr>
          <w:rFonts w:eastAsia="Times New Roman"/>
          <w:color w:val="000000"/>
          <w:sz w:val="23"/>
          <w:szCs w:val="23"/>
          <w:lang w:eastAsia="uk-UA"/>
        </w:rPr>
        <w:t>домедичну</w:t>
      </w:r>
      <w:proofErr w:type="spellEnd"/>
      <w:r w:rsidRPr="00DC480F">
        <w:rPr>
          <w:rFonts w:eastAsia="Times New Roman"/>
          <w:color w:val="000000"/>
          <w:sz w:val="23"/>
          <w:szCs w:val="23"/>
          <w:lang w:eastAsia="uk-UA"/>
        </w:rPr>
        <w:t xml:space="preserve"> допомогу та викликати бригаду екстреної (швидкої) медичної допомоги для надання екстреної медичної допомоги;</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звернутись (за потреби) до територіальних органів (підрозділів) Національної поліції України;</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 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II. Подання заяв або повідомлень про випадки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в закладі освіти</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1. Учасники освітнього процесу можуть повідомити про випадок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в закладах освіти.</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У закладі освіти заяви або повідомлення про випадок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або підозру щодо його вчинення приймає керівник закладу.</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Повідомлення можуть бути в усній та (або) письмовій формі, в тому числі із застосуванням засобів електронної комунікації.</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2. Керівник закладу освіти у разі отримання заяви або повідомлення про випадок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 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lastRenderedPageBreak/>
        <w:t>- за потреби викликає бригаду екстреної (швидкої) медичної допомоги для надання екстреної медичної допомоги;</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 повідомляє службу у справах дітей з метою вирішення питання щодо соціального захисту малолітньої чи неповнолітньої особи, яка стала стороною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з’ясування причин, які призвели до випадку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та вжиття заходів для усунення таких причин;</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 повідомляє центр соціальних служб для сім’ї, дітей та молоді з метою здійснення оцінки потреб сторін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визначення соціальних послуг та методів соціальної роботи, забезпечення психологічної підтримки та надання соціальних послуг;</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 скликає засідання комісії з розгляду випадку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(далі - комісія) не пізніше ніж упродовж трьох робочих днів з дня отримання заяви або повідомлення.</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III. Склад комісії, права та обов’язки її членів</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1. Склад комісії затверджує наказом керівник закладу освіти.</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Комісія виконує свої обов’язки на постійній основі.</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2. Склад комісії формується з урахуванням основних завдань комісії.</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Комісія складається з голови, заступника голови, секретаря та не менше ніж п’яти її членів.</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До складу комісії входять педагогічні (науково-педагогічні) працівники, у тому числі практичний психолог та соціальний педагог (за наявності) закладу освіти, представники служби у справах дітей та центру соціальних служб для сім’ї, дітей та молоді.</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До участі в засіданні комісії за згодою залучаються батьки або інші законні представники малолітніх або неповнолітніх сторін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а також можуть за2лучатися сторони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представники інших суб’єктів реагування на випадки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в закладах освіти.</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3. Головою комісії є керівник закладу освіти.</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5. Член комісії має право:</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 ознайомлюватися з матеріалами, що стосуються випадку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брати участь у їх перевірці;</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подавати пропозиції, висловлювати власну думку з питань, що розглядаються;</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брати участь у прийнятті рішення шляхом голосування;</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висловлювати окрему думку усно або письмово;</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вносити пропозиції до порядку денного засідання комісії.</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6. Член комісії зобов’язаний:</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особисто брати участь у роботі комісії;</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виконувати в межах, передбачених законодавством та посадовими обов’язками, доручення голови комісії;</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брати участь у голосуванні.</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IV. Порядок роботи комісії</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1. Метою діяльності комісії є припинення випадку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з’ясування причин, які призвели до випадку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та вжиття заходів для усунення таких причин; оцінка потреб сторін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в соціальних та психолого-педагогічних послугах та забезпечення таких послуг.</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2. Діяльність комісії здійснюється на принципах:</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законності;</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верховенства права;</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lastRenderedPageBreak/>
        <w:t>- поваги та дотримання прав і свобод людини;</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 неупередженого ставлення до сторін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відкритості та прозорості;</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конфіденційності та захисту персональних даних;</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невідкладного реагування;</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 комплексного підходу до розгляду випадку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 нетерпимості до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та визнання його суспільної небезпеки.</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Комісія у своїй діяльності забезпечує дотримання вимог Законів України </w:t>
      </w:r>
      <w:hyperlink r:id="rId23" w:history="1">
        <w:r w:rsidRPr="00DC480F">
          <w:rPr>
            <w:rFonts w:eastAsia="Times New Roman"/>
            <w:color w:val="000000"/>
            <w:sz w:val="23"/>
            <w:szCs w:val="23"/>
            <w:u w:val="single"/>
            <w:lang w:eastAsia="uk-UA"/>
          </w:rPr>
          <w:t>«Про інформацію»</w:t>
        </w:r>
      </w:hyperlink>
      <w:r w:rsidRPr="00DC480F">
        <w:rPr>
          <w:rFonts w:eastAsia="Times New Roman"/>
          <w:color w:val="000000"/>
          <w:sz w:val="23"/>
          <w:szCs w:val="23"/>
          <w:lang w:eastAsia="uk-UA"/>
        </w:rPr>
        <w:t>, </w:t>
      </w:r>
      <w:hyperlink r:id="rId24" w:history="1">
        <w:r w:rsidRPr="00DC480F">
          <w:rPr>
            <w:rFonts w:eastAsia="Times New Roman"/>
            <w:color w:val="000000"/>
            <w:sz w:val="23"/>
            <w:szCs w:val="23"/>
            <w:u w:val="single"/>
            <w:lang w:eastAsia="uk-UA"/>
          </w:rPr>
          <w:t>«Про захист персональних даних»</w:t>
        </w:r>
      </w:hyperlink>
      <w:r w:rsidRPr="00DC480F">
        <w:rPr>
          <w:rFonts w:eastAsia="Times New Roman"/>
          <w:color w:val="000000"/>
          <w:sz w:val="23"/>
          <w:szCs w:val="23"/>
          <w:lang w:eastAsia="uk-UA"/>
        </w:rPr>
        <w:t>.</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3. До завдань комісії належать:</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 збір інформації щодо обставин випадку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зокрема пояснень сторін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батьків або інших законних представників малолітніх або неповнолітніх сторін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 розгляд та аналіз зібраних матеріалів щодо обставин випадку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та прийняття рішення про наявність/відсутність обставин, що обґрунтовують інформацію, зазначену у заяві.</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У разі прийняття рішення комісією про наявність обставин, що обґрунтовують інформацію, зазначену у заяві, до завдань комісії також належать:</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 оцінка потреб сторін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 визначення причин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та необхідних заходів для усунення таких причин;</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 визначення заходів виховного впливу щодо сторін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у групі (класі), де стався випадок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 моніторинг ефективності соціальних та психолого-педагогічних послуг, заходів з усунення причин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заходів виховного впливу та корегування (за потреби) відповідних послуг та заходів;</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 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їхніми батьками або іншими законними представниками;</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 надання рекомендацій для батьків або інших законних представників малолітньої чи неповнолітньої особи, яка стала стороною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4. Формою роботи комісії є засідання, які проводяться у разі потреби. Дату, час і місце проведення засідання комісії визначає її голова.</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5. Засідання комісії є правоможним у разі участі в ньому не менш як двох третин її складу.</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8. Під час проведення засідання комісії секретар комісії веде протокол засідання комісії за формою згідно </w:t>
      </w:r>
      <w:proofErr w:type="spellStart"/>
      <w:r w:rsidRPr="00DC480F">
        <w:rPr>
          <w:rFonts w:eastAsia="Times New Roman"/>
          <w:color w:val="000000"/>
          <w:sz w:val="23"/>
          <w:szCs w:val="23"/>
          <w:lang w:eastAsia="uk-UA"/>
        </w:rPr>
        <w:t>з </w:t>
      </w:r>
      <w:hyperlink r:id="rId25" w:anchor="n181" w:history="1">
        <w:r w:rsidRPr="00DC480F">
          <w:rPr>
            <w:rFonts w:eastAsia="Times New Roman"/>
            <w:color w:val="000000"/>
            <w:sz w:val="23"/>
            <w:szCs w:val="23"/>
            <w:u w:val="single"/>
            <w:lang w:eastAsia="uk-UA"/>
          </w:rPr>
          <w:t>додатком</w:t>
        </w:r>
      </w:hyperlink>
      <w:r w:rsidRPr="00DC480F">
        <w:rPr>
          <w:rFonts w:eastAsia="Times New Roman"/>
          <w:color w:val="000000"/>
          <w:sz w:val="23"/>
          <w:szCs w:val="23"/>
          <w:lang w:eastAsia="uk-UA"/>
        </w:rPr>
        <w:t> </w:t>
      </w:r>
      <w:proofErr w:type="spellEnd"/>
      <w:r w:rsidRPr="00DC480F">
        <w:rPr>
          <w:rFonts w:eastAsia="Times New Roman"/>
          <w:color w:val="000000"/>
          <w:sz w:val="23"/>
          <w:szCs w:val="23"/>
          <w:lang w:eastAsia="uk-UA"/>
        </w:rPr>
        <w:t>до цього Порядку, що оформлюється наказом керівника закладу освіти.</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lastRenderedPageBreak/>
        <w:t>Особи, залучені до участі в засіданні комісії, під час засідання комісії мають право:</w:t>
      </w:r>
    </w:p>
    <w:p w:rsidR="00DC480F" w:rsidRPr="00DC480F" w:rsidRDefault="00DC480F" w:rsidP="002C6AB7">
      <w:pPr>
        <w:numPr>
          <w:ilvl w:val="0"/>
          <w:numId w:val="10"/>
        </w:numPr>
        <w:shd w:val="clear" w:color="auto" w:fill="FFFFFF"/>
        <w:spacing w:after="0" w:line="240" w:lineRule="auto"/>
        <w:ind w:left="300" w:firstLine="709"/>
        <w:rPr>
          <w:rFonts w:eastAsia="Times New Roman"/>
          <w:color w:val="000000"/>
          <w:sz w:val="23"/>
          <w:szCs w:val="23"/>
          <w:lang w:eastAsia="uk-UA"/>
        </w:rPr>
      </w:pPr>
      <w:r w:rsidRPr="00DC480F">
        <w:rPr>
          <w:rFonts w:eastAsia="Times New Roman"/>
          <w:color w:val="000000"/>
          <w:sz w:val="23"/>
          <w:szCs w:val="23"/>
          <w:lang w:eastAsia="uk-UA"/>
        </w:rPr>
        <w:t>ознайомлюватися з матеріалами, поданими на розгляд комісії;</w:t>
      </w:r>
    </w:p>
    <w:p w:rsidR="00DC480F" w:rsidRPr="00DC480F" w:rsidRDefault="00DC480F" w:rsidP="002C6AB7">
      <w:pPr>
        <w:numPr>
          <w:ilvl w:val="0"/>
          <w:numId w:val="10"/>
        </w:numPr>
        <w:shd w:val="clear" w:color="auto" w:fill="FFFFFF"/>
        <w:spacing w:after="0" w:line="240" w:lineRule="auto"/>
        <w:ind w:left="300" w:firstLine="709"/>
        <w:rPr>
          <w:rFonts w:eastAsia="Times New Roman"/>
          <w:color w:val="000000"/>
          <w:sz w:val="23"/>
          <w:szCs w:val="23"/>
          <w:lang w:eastAsia="uk-UA"/>
        </w:rPr>
      </w:pPr>
      <w:r w:rsidRPr="00DC480F">
        <w:rPr>
          <w:rFonts w:eastAsia="Times New Roman"/>
          <w:color w:val="000000"/>
          <w:sz w:val="23"/>
          <w:szCs w:val="23"/>
          <w:lang w:eastAsia="uk-UA"/>
        </w:rPr>
        <w:t>ставити питання по суті розгляду;</w:t>
      </w:r>
    </w:p>
    <w:p w:rsidR="00DC480F" w:rsidRPr="00DC480F" w:rsidRDefault="00DC480F" w:rsidP="002C6AB7">
      <w:pPr>
        <w:numPr>
          <w:ilvl w:val="0"/>
          <w:numId w:val="10"/>
        </w:numPr>
        <w:shd w:val="clear" w:color="auto" w:fill="FFFFFF"/>
        <w:spacing w:after="0" w:line="240" w:lineRule="auto"/>
        <w:ind w:left="300" w:firstLine="709"/>
        <w:rPr>
          <w:rFonts w:eastAsia="Times New Roman"/>
          <w:color w:val="000000"/>
          <w:sz w:val="23"/>
          <w:szCs w:val="23"/>
          <w:lang w:eastAsia="uk-UA"/>
        </w:rPr>
      </w:pPr>
      <w:r w:rsidRPr="00DC480F">
        <w:rPr>
          <w:rFonts w:eastAsia="Times New Roman"/>
          <w:color w:val="000000"/>
          <w:sz w:val="23"/>
          <w:szCs w:val="23"/>
          <w:lang w:eastAsia="uk-UA"/>
        </w:rPr>
        <w:t>подавати пропозиції, висловлювати власну думку з питань, що розглядаються.</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11. Строк розгляду комісією заяви або повідомлення про випадок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V. Запобігання та протидія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(цькуванню) в закладі освіти</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1. Діяльність щодо запобігання та протидії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(цькуванню) в закладі освіти має бути постійним системним процесом, спрямованим на:</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 визначення та реалізацію необхідних заходів, способів і методів запобігання виникненню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та (або) потенційних ризиків його виникнення;</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 виявлення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та (або) потенційних ризиків його виникнення;</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 визначення та реалізацію необхідних заходів, способів і методів вирішення ситуацій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та/або усунення потенційних ризиків його виникнення.</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2. Діяльність щодо запобігання та протидії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(цькуванню) в закладі освіти ґрунтується на принципах:</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недискримінації за будь-якими ознаками;</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ненасильницької поведінки в міжособистісних стосунках;</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особистісно-орієнтованого підходу до кожної дитини;</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розвитку соціального та емоційного інтелекту учасників освітнього процесу;</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гендерної рівності;</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участі учасників освітнього процесу в прийнятті рішень відповідно до положень законодавства та установчих документів закладу освіти.</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3. Завданнями діяльності щодо запобігання та протидії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(цькуванню) в закладі освіти є:</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створення безпечного освітнього середовища в закладі освіти, що включає психологічну та фізичну безпеку учасників освітнього процесу;</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 визначення стану, причин і передумов поширення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в закладі освіти;</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 підвищення рівня поінформованості учасників освітнього процесу про </w:t>
      </w:r>
      <w:proofErr w:type="spellStart"/>
      <w:r w:rsidRPr="00DC480F">
        <w:rPr>
          <w:rFonts w:eastAsia="Times New Roman"/>
          <w:color w:val="000000"/>
          <w:sz w:val="23"/>
          <w:szCs w:val="23"/>
          <w:lang w:eastAsia="uk-UA"/>
        </w:rPr>
        <w:t>булінг</w:t>
      </w:r>
      <w:proofErr w:type="spellEnd"/>
      <w:r w:rsidRPr="00DC480F">
        <w:rPr>
          <w:rFonts w:eastAsia="Times New Roman"/>
          <w:color w:val="000000"/>
          <w:sz w:val="23"/>
          <w:szCs w:val="23"/>
          <w:lang w:eastAsia="uk-UA"/>
        </w:rPr>
        <w:t xml:space="preserve"> (цькування);</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 формування в учасників освітнього процесу нетерпимого ставлення до насильницьких моделей поведінки, усвідомлення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як порушення прав людини;</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 заохочення всіх учасників освітнього процесу до активного сприяння запобіганню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(цькуванню).</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4. Діяльність щодо запобігання та протидії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(цькуванню) в закладі освіти відображається в плані заходів, спрямованих на запобігання та протидію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(цькуванню) в закладі освіти (далі - План).</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Планування відповідних заходів здійснюється за результатами моніторингу стану освітнього середовища в закладі освіти.</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Заплановані заходи повинні:</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спрямовуватись на задоволення потреб окремого закладу освіти у створенні безпечного освітнього середовища;</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мати вимірювані показники ефективності;</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залучати всіх учасників освітнього процесу.</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План розробляється до початку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lastRenderedPageBreak/>
        <w:t xml:space="preserve">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w:t>
      </w:r>
      <w:proofErr w:type="spellStart"/>
      <w:r w:rsidRPr="00DC480F">
        <w:rPr>
          <w:rFonts w:eastAsia="Times New Roman"/>
          <w:color w:val="000000"/>
          <w:sz w:val="23"/>
          <w:szCs w:val="23"/>
          <w:lang w:eastAsia="uk-UA"/>
        </w:rPr>
        <w:t>відеосюжетів</w:t>
      </w:r>
      <w:proofErr w:type="spellEnd"/>
      <w:r w:rsidRPr="00DC480F">
        <w:rPr>
          <w:rFonts w:eastAsia="Times New Roman"/>
          <w:color w:val="000000"/>
          <w:sz w:val="23"/>
          <w:szCs w:val="23"/>
          <w:lang w:eastAsia="uk-UA"/>
        </w:rPr>
        <w:t>, літературних творів, матеріалів ЗМІ, особистого досвіду, запрошення гостей, у формі рольових ігор та інших організаційних формах.</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5. До заходів, спрямованих на запобігання та протидію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(цькуванню) в закладі освіти, належать заходи щодо:</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організації належних заходів безпеки відповідно до законодавства (пост охорони, відеоспостереженням за місцями загального користування тощо);</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організації безпечного користування мережею Інтернет під час освітнього процесу;</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контролю за використанням засобів електронних комунікацій малолітніми чи неповнолітніми здобувачами освіти під час освітнього процесу;</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розвитку соціального та емоційного інтелекту учасників освітнього процесу, зокрема:</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розуміння та сприйняття цінності прав та свобод людини, вміння відстоювати свої права та поважати права інших;</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здатності попереджувати та розв’язувати конфлікти ненасильницьким шляхом;</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відповідального ставлення до своїх громадянських прав і обов’язків, пов’язаних з участю в суспільному житті;</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здатності критично аналізувати інформацію, розглядати питання з різних позицій, приймати обґрунтовані рішення;</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здатності до комунікації та вміння співпрацювати для розв’язання різних суспільних проблем, зокрема шляхом волонтерської діяльності тощо;</w:t>
      </w:r>
    </w:p>
    <w:p w:rsidR="00DC480F" w:rsidRP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 підвищення рівня обізнаності учасників освітнього процесу про </w:t>
      </w:r>
      <w:proofErr w:type="spellStart"/>
      <w:r w:rsidRPr="00DC480F">
        <w:rPr>
          <w:rFonts w:eastAsia="Times New Roman"/>
          <w:color w:val="000000"/>
          <w:sz w:val="23"/>
          <w:szCs w:val="23"/>
          <w:lang w:eastAsia="uk-UA"/>
        </w:rPr>
        <w:t>булінг</w:t>
      </w:r>
      <w:proofErr w:type="spellEnd"/>
      <w:r w:rsidRPr="00DC480F">
        <w:rPr>
          <w:rFonts w:eastAsia="Times New Roman"/>
          <w:color w:val="000000"/>
          <w:sz w:val="23"/>
          <w:szCs w:val="23"/>
          <w:lang w:eastAsia="uk-UA"/>
        </w:rPr>
        <w:t xml:space="preserve"> (цькування), його причини та наслідки, порядок реагування на випадки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 тощо;</w:t>
      </w:r>
    </w:p>
    <w:p w:rsidR="00DC480F" w:rsidRDefault="00DC480F" w:rsidP="002C6AB7">
      <w:pPr>
        <w:shd w:val="clear" w:color="auto" w:fill="FFFFFF"/>
        <w:spacing w:after="0" w:line="240" w:lineRule="auto"/>
        <w:ind w:firstLine="709"/>
        <w:rPr>
          <w:rFonts w:eastAsia="Times New Roman"/>
          <w:color w:val="000000"/>
          <w:sz w:val="23"/>
          <w:szCs w:val="23"/>
          <w:lang w:eastAsia="uk-UA"/>
        </w:rPr>
      </w:pPr>
      <w:r w:rsidRPr="00DC480F">
        <w:rPr>
          <w:rFonts w:eastAsia="Times New Roman"/>
          <w:color w:val="000000"/>
          <w:sz w:val="23"/>
          <w:szCs w:val="23"/>
          <w:lang w:eastAsia="uk-UA"/>
        </w:rPr>
        <w:t xml:space="preserve">- створення в закладі освіти культури, що ґрунтується на нетерпимості до будь-яких форм насильства та дискримінації, в тому числі </w:t>
      </w:r>
      <w:proofErr w:type="spellStart"/>
      <w:r w:rsidRPr="00DC480F">
        <w:rPr>
          <w:rFonts w:eastAsia="Times New Roman"/>
          <w:color w:val="000000"/>
          <w:sz w:val="23"/>
          <w:szCs w:val="23"/>
          <w:lang w:eastAsia="uk-UA"/>
        </w:rPr>
        <w:t>булінгу</w:t>
      </w:r>
      <w:proofErr w:type="spellEnd"/>
      <w:r w:rsidRPr="00DC480F">
        <w:rPr>
          <w:rFonts w:eastAsia="Times New Roman"/>
          <w:color w:val="000000"/>
          <w:sz w:val="23"/>
          <w:szCs w:val="23"/>
          <w:lang w:eastAsia="uk-UA"/>
        </w:rPr>
        <w:t xml:space="preserve"> (цькування).</w:t>
      </w:r>
    </w:p>
    <w:p w:rsidR="002C6AB7" w:rsidRPr="00DC480F" w:rsidRDefault="002C6AB7" w:rsidP="002C6AB7">
      <w:pPr>
        <w:shd w:val="clear" w:color="auto" w:fill="FFFFFF"/>
        <w:spacing w:after="0" w:line="240" w:lineRule="auto"/>
        <w:ind w:firstLine="709"/>
        <w:rPr>
          <w:rFonts w:eastAsia="Times New Roman"/>
          <w:color w:val="000000"/>
          <w:sz w:val="23"/>
          <w:szCs w:val="23"/>
          <w:lang w:eastAsia="uk-UA"/>
        </w:rPr>
      </w:pPr>
    </w:p>
    <w:tbl>
      <w:tblPr>
        <w:tblW w:w="0" w:type="auto"/>
        <w:tblCellSpacing w:w="15" w:type="dxa"/>
        <w:tblCellMar>
          <w:left w:w="0" w:type="dxa"/>
          <w:right w:w="0" w:type="dxa"/>
        </w:tblCellMar>
        <w:tblLook w:val="04A0" w:firstRow="1" w:lastRow="0" w:firstColumn="1" w:lastColumn="0" w:noHBand="0" w:noVBand="1"/>
      </w:tblPr>
      <w:tblGrid>
        <w:gridCol w:w="4811"/>
        <w:gridCol w:w="4291"/>
      </w:tblGrid>
      <w:tr w:rsidR="002C6AB7" w:rsidRPr="00DC480F" w:rsidTr="002C6AB7">
        <w:trPr>
          <w:tblCellSpacing w:w="15" w:type="dxa"/>
        </w:trPr>
        <w:tc>
          <w:tcPr>
            <w:tcW w:w="0" w:type="auto"/>
            <w:vAlign w:val="center"/>
            <w:hideMark/>
          </w:tcPr>
          <w:p w:rsidR="00DC480F" w:rsidRPr="00DC480F" w:rsidRDefault="00DC480F" w:rsidP="002C6AB7">
            <w:pPr>
              <w:spacing w:after="0" w:line="240" w:lineRule="auto"/>
              <w:rPr>
                <w:rFonts w:eastAsia="Times New Roman"/>
                <w:color w:val="000000"/>
                <w:sz w:val="23"/>
                <w:szCs w:val="23"/>
                <w:lang w:eastAsia="uk-UA"/>
              </w:rPr>
            </w:pPr>
            <w:r w:rsidRPr="00DC480F">
              <w:rPr>
                <w:rFonts w:eastAsia="Times New Roman"/>
                <w:color w:val="000000"/>
                <w:sz w:val="23"/>
                <w:szCs w:val="23"/>
                <w:lang w:eastAsia="uk-UA"/>
              </w:rPr>
              <w:t>Генеральний директор директорату інклюзивної</w:t>
            </w:r>
            <w:r w:rsidRPr="00DC480F">
              <w:rPr>
                <w:rFonts w:eastAsia="Times New Roman"/>
                <w:color w:val="000000"/>
                <w:sz w:val="23"/>
                <w:szCs w:val="23"/>
                <w:lang w:eastAsia="uk-UA"/>
              </w:rPr>
              <w:br/>
              <w:t>та позашкільної освіти</w:t>
            </w:r>
          </w:p>
        </w:tc>
        <w:tc>
          <w:tcPr>
            <w:tcW w:w="4246" w:type="dxa"/>
            <w:vAlign w:val="center"/>
            <w:hideMark/>
          </w:tcPr>
          <w:p w:rsidR="00DC480F" w:rsidRPr="00DC480F" w:rsidRDefault="002C6AB7" w:rsidP="002C6AB7">
            <w:pPr>
              <w:spacing w:after="0" w:line="240" w:lineRule="auto"/>
              <w:ind w:firstLine="709"/>
              <w:rPr>
                <w:rFonts w:eastAsia="Times New Roman"/>
                <w:color w:val="000000"/>
                <w:sz w:val="23"/>
                <w:szCs w:val="23"/>
                <w:lang w:eastAsia="uk-UA"/>
              </w:rPr>
            </w:pPr>
            <w:r>
              <w:rPr>
                <w:rFonts w:eastAsia="Times New Roman"/>
                <w:color w:val="000000"/>
                <w:sz w:val="23"/>
                <w:szCs w:val="23"/>
                <w:lang w:eastAsia="uk-UA"/>
              </w:rPr>
              <w:t>В</w:t>
            </w:r>
            <w:r w:rsidR="00DC480F" w:rsidRPr="00DC480F">
              <w:rPr>
                <w:rFonts w:eastAsia="Times New Roman"/>
                <w:color w:val="000000"/>
                <w:sz w:val="23"/>
                <w:szCs w:val="23"/>
                <w:lang w:eastAsia="uk-UA"/>
              </w:rPr>
              <w:t xml:space="preserve">. </w:t>
            </w:r>
            <w:proofErr w:type="spellStart"/>
            <w:r w:rsidR="00DC480F" w:rsidRPr="00DC480F">
              <w:rPr>
                <w:rFonts w:eastAsia="Times New Roman"/>
                <w:color w:val="000000"/>
                <w:sz w:val="23"/>
                <w:szCs w:val="23"/>
                <w:lang w:eastAsia="uk-UA"/>
              </w:rPr>
              <w:t>Хіврич</w:t>
            </w:r>
            <w:proofErr w:type="spellEnd"/>
          </w:p>
        </w:tc>
      </w:tr>
    </w:tbl>
    <w:p w:rsidR="002C6AB7" w:rsidRPr="002C6AB7" w:rsidRDefault="002C6AB7" w:rsidP="002C6AB7">
      <w:pPr>
        <w:shd w:val="clear" w:color="auto" w:fill="FFFFFF"/>
        <w:spacing w:after="0" w:line="240" w:lineRule="auto"/>
        <w:outlineLvl w:val="1"/>
        <w:rPr>
          <w:rFonts w:eastAsia="Times New Roman"/>
          <w:color w:val="0070C0"/>
          <w:lang w:eastAsia="uk-UA"/>
        </w:rPr>
      </w:pPr>
    </w:p>
    <w:p w:rsidR="002C6AB7" w:rsidRPr="002C6AB7" w:rsidRDefault="002C6AB7" w:rsidP="002C6AB7">
      <w:pPr>
        <w:shd w:val="clear" w:color="auto" w:fill="FFFFFF"/>
        <w:spacing w:after="0" w:line="240" w:lineRule="auto"/>
        <w:jc w:val="center"/>
        <w:outlineLvl w:val="3"/>
        <w:rPr>
          <w:rFonts w:ascii="Tahoma" w:eastAsia="Times New Roman" w:hAnsi="Tahoma" w:cs="Tahoma"/>
          <w:b/>
          <w:bCs/>
          <w:color w:val="0F1212"/>
          <w:sz w:val="27"/>
          <w:szCs w:val="27"/>
          <w:lang w:eastAsia="uk-UA"/>
        </w:rPr>
      </w:pPr>
      <w:r w:rsidRPr="002C6AB7">
        <w:rPr>
          <w:rFonts w:eastAsia="Times New Roman"/>
          <w:b/>
          <w:bCs/>
          <w:color w:val="000000"/>
          <w:sz w:val="23"/>
          <w:szCs w:val="23"/>
          <w:lang w:eastAsia="uk-UA"/>
        </w:rPr>
        <w:t>Права та обов’язки учасників освітнього процесу</w:t>
      </w:r>
    </w:p>
    <w:p w:rsidR="002C6AB7" w:rsidRPr="002C6AB7" w:rsidRDefault="002C6AB7" w:rsidP="002C6AB7">
      <w:pPr>
        <w:shd w:val="clear" w:color="auto" w:fill="FFFFFF"/>
        <w:spacing w:after="0" w:line="240" w:lineRule="auto"/>
        <w:jc w:val="center"/>
        <w:outlineLvl w:val="3"/>
        <w:rPr>
          <w:rFonts w:ascii="Tahoma" w:eastAsia="Times New Roman" w:hAnsi="Tahoma" w:cs="Tahoma"/>
          <w:b/>
          <w:bCs/>
          <w:color w:val="0F1212"/>
          <w:sz w:val="27"/>
          <w:szCs w:val="27"/>
          <w:lang w:eastAsia="uk-UA"/>
        </w:rPr>
      </w:pPr>
      <w:r w:rsidRPr="002C6AB7">
        <w:rPr>
          <w:rFonts w:eastAsia="Times New Roman"/>
          <w:b/>
          <w:bCs/>
          <w:color w:val="000000"/>
          <w:sz w:val="23"/>
          <w:szCs w:val="23"/>
          <w:lang w:eastAsia="uk-UA"/>
        </w:rPr>
        <w:t xml:space="preserve">стосовно протидії та запобігання </w:t>
      </w:r>
      <w:proofErr w:type="spellStart"/>
      <w:r w:rsidRPr="002C6AB7">
        <w:rPr>
          <w:rFonts w:eastAsia="Times New Roman"/>
          <w:b/>
          <w:bCs/>
          <w:color w:val="000000"/>
          <w:sz w:val="23"/>
          <w:szCs w:val="23"/>
          <w:lang w:eastAsia="uk-UA"/>
        </w:rPr>
        <w:t>булінгу</w:t>
      </w:r>
      <w:proofErr w:type="spellEnd"/>
      <w:r w:rsidRPr="002C6AB7">
        <w:rPr>
          <w:rFonts w:eastAsia="Times New Roman"/>
          <w:b/>
          <w:bCs/>
          <w:color w:val="000000"/>
          <w:sz w:val="23"/>
          <w:szCs w:val="23"/>
          <w:lang w:eastAsia="uk-UA"/>
        </w:rPr>
        <w:t xml:space="preserve"> (цькування)</w:t>
      </w:r>
    </w:p>
    <w:p w:rsidR="002C6AB7" w:rsidRPr="002C6AB7" w:rsidRDefault="002C6AB7" w:rsidP="002C6AB7">
      <w:pPr>
        <w:shd w:val="clear" w:color="auto" w:fill="FFFFFF"/>
        <w:spacing w:after="0" w:line="240" w:lineRule="auto"/>
        <w:jc w:val="center"/>
        <w:rPr>
          <w:rFonts w:eastAsia="Times New Roman"/>
          <w:color w:val="000000"/>
          <w:sz w:val="23"/>
          <w:szCs w:val="23"/>
          <w:lang w:eastAsia="uk-UA"/>
        </w:rPr>
      </w:pPr>
      <w:r w:rsidRPr="002C6AB7">
        <w:rPr>
          <w:rFonts w:eastAsia="Times New Roman"/>
          <w:color w:val="000000"/>
          <w:sz w:val="23"/>
          <w:szCs w:val="23"/>
          <w:lang w:eastAsia="uk-UA"/>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093"/>
        <w:gridCol w:w="5262"/>
      </w:tblGrid>
      <w:tr w:rsidR="002C6AB7" w:rsidRPr="002C6AB7" w:rsidTr="002C6AB7">
        <w:trPr>
          <w:tblCellSpacing w:w="0" w:type="dxa"/>
          <w:jc w:val="center"/>
        </w:trPr>
        <w:tc>
          <w:tcPr>
            <w:tcW w:w="0" w:type="auto"/>
            <w:shd w:val="clear" w:color="auto" w:fill="FFFFFF"/>
            <w:vAlign w:val="center"/>
            <w:hideMark/>
          </w:tcPr>
          <w:p w:rsidR="002C6AB7" w:rsidRPr="002C6AB7" w:rsidRDefault="002C6AB7" w:rsidP="002C6AB7">
            <w:pPr>
              <w:spacing w:after="0" w:line="240" w:lineRule="auto"/>
              <w:jc w:val="center"/>
              <w:rPr>
                <w:rFonts w:eastAsia="Times New Roman"/>
                <w:color w:val="000000"/>
                <w:sz w:val="23"/>
                <w:szCs w:val="23"/>
                <w:lang w:eastAsia="uk-UA"/>
              </w:rPr>
            </w:pPr>
            <w:r w:rsidRPr="002C6AB7">
              <w:rPr>
                <w:rFonts w:eastAsia="Times New Roman"/>
                <w:b/>
                <w:bCs/>
                <w:color w:val="000000"/>
                <w:sz w:val="23"/>
                <w:szCs w:val="23"/>
                <w:lang w:eastAsia="uk-UA"/>
              </w:rPr>
              <w:t>Права</w:t>
            </w:r>
          </w:p>
        </w:tc>
        <w:tc>
          <w:tcPr>
            <w:tcW w:w="0" w:type="auto"/>
            <w:shd w:val="clear" w:color="auto" w:fill="FFFFFF"/>
            <w:vAlign w:val="center"/>
            <w:hideMark/>
          </w:tcPr>
          <w:p w:rsidR="002C6AB7" w:rsidRPr="002C6AB7" w:rsidRDefault="002C6AB7" w:rsidP="002C6AB7">
            <w:pPr>
              <w:spacing w:after="0" w:line="240" w:lineRule="auto"/>
              <w:jc w:val="center"/>
              <w:rPr>
                <w:rFonts w:eastAsia="Times New Roman"/>
                <w:color w:val="000000"/>
                <w:sz w:val="23"/>
                <w:szCs w:val="23"/>
                <w:lang w:eastAsia="uk-UA"/>
              </w:rPr>
            </w:pPr>
            <w:r w:rsidRPr="002C6AB7">
              <w:rPr>
                <w:rFonts w:eastAsia="Times New Roman"/>
                <w:b/>
                <w:bCs/>
                <w:color w:val="000000"/>
                <w:sz w:val="23"/>
                <w:szCs w:val="23"/>
                <w:lang w:eastAsia="uk-UA"/>
              </w:rPr>
              <w:t>Обов’язок</w:t>
            </w:r>
          </w:p>
        </w:tc>
      </w:tr>
      <w:tr w:rsidR="002C6AB7" w:rsidRPr="002C6AB7" w:rsidTr="002C6AB7">
        <w:trPr>
          <w:tblCellSpacing w:w="0" w:type="dxa"/>
          <w:jc w:val="center"/>
        </w:trPr>
        <w:tc>
          <w:tcPr>
            <w:tcW w:w="0" w:type="auto"/>
            <w:gridSpan w:val="2"/>
            <w:shd w:val="clear" w:color="auto" w:fill="FFFFFF"/>
            <w:vAlign w:val="center"/>
            <w:hideMark/>
          </w:tcPr>
          <w:p w:rsidR="002C6AB7" w:rsidRPr="002C6AB7" w:rsidRDefault="002C6AB7" w:rsidP="002C6AB7">
            <w:pPr>
              <w:spacing w:after="0" w:line="240" w:lineRule="auto"/>
              <w:jc w:val="center"/>
              <w:rPr>
                <w:rFonts w:eastAsia="Times New Roman"/>
                <w:color w:val="000000"/>
                <w:sz w:val="23"/>
                <w:szCs w:val="23"/>
                <w:lang w:eastAsia="uk-UA"/>
              </w:rPr>
            </w:pPr>
            <w:r w:rsidRPr="002C6AB7">
              <w:rPr>
                <w:rFonts w:eastAsia="Times New Roman"/>
                <w:b/>
                <w:bCs/>
                <w:i/>
                <w:iCs/>
                <w:color w:val="000000"/>
                <w:sz w:val="23"/>
                <w:szCs w:val="23"/>
                <w:lang w:eastAsia="uk-UA"/>
              </w:rPr>
              <w:t>Здобувачі освіти (стаття 53)</w:t>
            </w:r>
          </w:p>
        </w:tc>
      </w:tr>
      <w:tr w:rsidR="002C6AB7" w:rsidRPr="002C6AB7" w:rsidTr="002C6AB7">
        <w:trPr>
          <w:tblCellSpacing w:w="0" w:type="dxa"/>
          <w:jc w:val="center"/>
        </w:trPr>
        <w:tc>
          <w:tcPr>
            <w:tcW w:w="0" w:type="auto"/>
            <w:shd w:val="clear" w:color="auto" w:fill="FFFFFF"/>
            <w:vAlign w:val="center"/>
            <w:hideMark/>
          </w:tcPr>
          <w:p w:rsidR="002C6AB7" w:rsidRPr="002C6AB7" w:rsidRDefault="002C6AB7" w:rsidP="002C6AB7">
            <w:pPr>
              <w:numPr>
                <w:ilvl w:val="0"/>
                <w:numId w:val="11"/>
              </w:numPr>
              <w:spacing w:after="0" w:line="240" w:lineRule="auto"/>
              <w:ind w:left="300"/>
              <w:rPr>
                <w:rFonts w:eastAsia="Times New Roman"/>
                <w:color w:val="000000"/>
                <w:sz w:val="23"/>
                <w:szCs w:val="23"/>
                <w:lang w:eastAsia="uk-UA"/>
              </w:rPr>
            </w:pPr>
            <w:r w:rsidRPr="002C6AB7">
              <w:rPr>
                <w:rFonts w:eastAsia="Times New Roman"/>
                <w:color w:val="000000"/>
                <w:sz w:val="23"/>
                <w:szCs w:val="23"/>
                <w:lang w:eastAsia="uk-UA"/>
              </w:rPr>
              <w:t xml:space="preserve">захист під час освітнього процесу від </w:t>
            </w:r>
            <w:proofErr w:type="spellStart"/>
            <w:r w:rsidRPr="002C6AB7">
              <w:rPr>
                <w:rFonts w:eastAsia="Times New Roman"/>
                <w:color w:val="000000"/>
                <w:sz w:val="23"/>
                <w:szCs w:val="23"/>
                <w:lang w:eastAsia="uk-UA"/>
              </w:rPr>
              <w:t>булінгу</w:t>
            </w:r>
            <w:proofErr w:type="spellEnd"/>
            <w:r w:rsidRPr="002C6AB7">
              <w:rPr>
                <w:rFonts w:eastAsia="Times New Roman"/>
                <w:color w:val="000000"/>
                <w:sz w:val="23"/>
                <w:szCs w:val="23"/>
                <w:lang w:eastAsia="uk-UA"/>
              </w:rPr>
              <w:t xml:space="preserve"> (цькуванню);</w:t>
            </w:r>
          </w:p>
          <w:p w:rsidR="002C6AB7" w:rsidRPr="002C6AB7" w:rsidRDefault="002C6AB7" w:rsidP="002C6AB7">
            <w:pPr>
              <w:numPr>
                <w:ilvl w:val="0"/>
                <w:numId w:val="11"/>
              </w:numPr>
              <w:spacing w:after="0" w:line="240" w:lineRule="auto"/>
              <w:ind w:left="300"/>
              <w:rPr>
                <w:rFonts w:eastAsia="Times New Roman"/>
                <w:color w:val="000000"/>
                <w:sz w:val="23"/>
                <w:szCs w:val="23"/>
                <w:lang w:eastAsia="uk-UA"/>
              </w:rPr>
            </w:pPr>
            <w:r w:rsidRPr="002C6AB7">
              <w:rPr>
                <w:rFonts w:eastAsia="Times New Roman"/>
                <w:color w:val="000000"/>
                <w:sz w:val="23"/>
                <w:szCs w:val="23"/>
                <w:lang w:eastAsia="uk-UA"/>
              </w:rPr>
              <w:t xml:space="preserve">отримання соціальних та психолого-педагогічних послуг як особа, яка постраждала від </w:t>
            </w:r>
            <w:proofErr w:type="spellStart"/>
            <w:r w:rsidRPr="002C6AB7">
              <w:rPr>
                <w:rFonts w:eastAsia="Times New Roman"/>
                <w:color w:val="000000"/>
                <w:sz w:val="23"/>
                <w:szCs w:val="23"/>
                <w:lang w:eastAsia="uk-UA"/>
              </w:rPr>
              <w:t>булінгу</w:t>
            </w:r>
            <w:proofErr w:type="spellEnd"/>
            <w:r w:rsidRPr="002C6AB7">
              <w:rPr>
                <w:rFonts w:eastAsia="Times New Roman"/>
                <w:color w:val="000000"/>
                <w:sz w:val="23"/>
                <w:szCs w:val="23"/>
                <w:lang w:eastAsia="uk-UA"/>
              </w:rPr>
              <w:t xml:space="preserve"> (цькування), стала його свідком або вчинила </w:t>
            </w:r>
            <w:proofErr w:type="spellStart"/>
            <w:r w:rsidRPr="002C6AB7">
              <w:rPr>
                <w:rFonts w:eastAsia="Times New Roman"/>
                <w:color w:val="000000"/>
                <w:sz w:val="23"/>
                <w:szCs w:val="23"/>
                <w:lang w:eastAsia="uk-UA"/>
              </w:rPr>
              <w:t>булінг</w:t>
            </w:r>
            <w:proofErr w:type="spellEnd"/>
            <w:r w:rsidRPr="002C6AB7">
              <w:rPr>
                <w:rFonts w:eastAsia="Times New Roman"/>
                <w:color w:val="000000"/>
                <w:sz w:val="23"/>
                <w:szCs w:val="23"/>
                <w:lang w:eastAsia="uk-UA"/>
              </w:rPr>
              <w:t xml:space="preserve"> (цькування).</w:t>
            </w:r>
          </w:p>
        </w:tc>
        <w:tc>
          <w:tcPr>
            <w:tcW w:w="0" w:type="auto"/>
            <w:shd w:val="clear" w:color="auto" w:fill="FFFFFF"/>
            <w:vAlign w:val="center"/>
            <w:hideMark/>
          </w:tcPr>
          <w:p w:rsidR="002C6AB7" w:rsidRPr="002C6AB7" w:rsidRDefault="002C6AB7" w:rsidP="002C6AB7">
            <w:pPr>
              <w:numPr>
                <w:ilvl w:val="0"/>
                <w:numId w:val="12"/>
              </w:numPr>
              <w:spacing w:after="0" w:line="240" w:lineRule="auto"/>
              <w:ind w:left="300"/>
              <w:rPr>
                <w:rFonts w:eastAsia="Times New Roman"/>
                <w:color w:val="000000"/>
                <w:sz w:val="23"/>
                <w:szCs w:val="23"/>
                <w:lang w:eastAsia="uk-UA"/>
              </w:rPr>
            </w:pPr>
            <w:r w:rsidRPr="002C6AB7">
              <w:rPr>
                <w:rFonts w:eastAsia="Times New Roman"/>
                <w:color w:val="000000"/>
                <w:sz w:val="23"/>
                <w:szCs w:val="23"/>
                <w:lang w:eastAsia="uk-UA"/>
              </w:rPr>
              <w:t xml:space="preserve">повідомляти керівництво закладу освіти про факти </w:t>
            </w:r>
            <w:proofErr w:type="spellStart"/>
            <w:r w:rsidRPr="002C6AB7">
              <w:rPr>
                <w:rFonts w:eastAsia="Times New Roman"/>
                <w:color w:val="000000"/>
                <w:sz w:val="23"/>
                <w:szCs w:val="23"/>
                <w:lang w:eastAsia="uk-UA"/>
              </w:rPr>
              <w:t>булінгу</w:t>
            </w:r>
            <w:proofErr w:type="spellEnd"/>
            <w:r w:rsidRPr="002C6AB7">
              <w:rPr>
                <w:rFonts w:eastAsia="Times New Roman"/>
                <w:color w:val="000000"/>
                <w:sz w:val="23"/>
                <w:szCs w:val="23"/>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2C6AB7" w:rsidRPr="002C6AB7" w:rsidRDefault="002C6AB7" w:rsidP="002C6AB7">
            <w:pPr>
              <w:spacing w:after="0" w:line="240" w:lineRule="auto"/>
              <w:rPr>
                <w:rFonts w:eastAsia="Times New Roman"/>
                <w:color w:val="000000"/>
                <w:sz w:val="23"/>
                <w:szCs w:val="23"/>
                <w:lang w:eastAsia="uk-UA"/>
              </w:rPr>
            </w:pPr>
            <w:r w:rsidRPr="002C6AB7">
              <w:rPr>
                <w:rFonts w:eastAsia="Times New Roman"/>
                <w:color w:val="000000"/>
                <w:sz w:val="23"/>
                <w:szCs w:val="23"/>
                <w:lang w:eastAsia="uk-UA"/>
              </w:rPr>
              <w:t> </w:t>
            </w:r>
          </w:p>
        </w:tc>
      </w:tr>
      <w:tr w:rsidR="002C6AB7" w:rsidRPr="002C6AB7" w:rsidTr="002C6AB7">
        <w:trPr>
          <w:tblCellSpacing w:w="0" w:type="dxa"/>
          <w:jc w:val="center"/>
        </w:trPr>
        <w:tc>
          <w:tcPr>
            <w:tcW w:w="0" w:type="auto"/>
            <w:gridSpan w:val="2"/>
            <w:shd w:val="clear" w:color="auto" w:fill="FFFFFF"/>
            <w:vAlign w:val="center"/>
            <w:hideMark/>
          </w:tcPr>
          <w:p w:rsidR="002C6AB7" w:rsidRPr="002C6AB7" w:rsidRDefault="002C6AB7" w:rsidP="002C6AB7">
            <w:pPr>
              <w:spacing w:after="0" w:line="240" w:lineRule="auto"/>
              <w:jc w:val="center"/>
              <w:rPr>
                <w:rFonts w:eastAsia="Times New Roman"/>
                <w:color w:val="000000"/>
                <w:sz w:val="23"/>
                <w:szCs w:val="23"/>
                <w:lang w:eastAsia="uk-UA"/>
              </w:rPr>
            </w:pPr>
            <w:r w:rsidRPr="002C6AB7">
              <w:rPr>
                <w:rFonts w:eastAsia="Times New Roman"/>
                <w:b/>
                <w:bCs/>
                <w:i/>
                <w:iCs/>
                <w:color w:val="000000"/>
                <w:sz w:val="23"/>
                <w:szCs w:val="23"/>
                <w:lang w:eastAsia="uk-UA"/>
              </w:rPr>
              <w:t>Педагогічні працівники та інші особи, які залучаються до освітнього процесу (стаття 54)</w:t>
            </w:r>
          </w:p>
        </w:tc>
      </w:tr>
      <w:tr w:rsidR="002C6AB7" w:rsidRPr="002C6AB7" w:rsidTr="002C6AB7">
        <w:trPr>
          <w:tblCellSpacing w:w="0" w:type="dxa"/>
          <w:jc w:val="center"/>
        </w:trPr>
        <w:tc>
          <w:tcPr>
            <w:tcW w:w="0" w:type="auto"/>
            <w:shd w:val="clear" w:color="auto" w:fill="FFFFFF"/>
            <w:vAlign w:val="center"/>
            <w:hideMark/>
          </w:tcPr>
          <w:p w:rsidR="002C6AB7" w:rsidRPr="002C6AB7" w:rsidRDefault="002C6AB7" w:rsidP="002C6AB7">
            <w:pPr>
              <w:numPr>
                <w:ilvl w:val="0"/>
                <w:numId w:val="13"/>
              </w:numPr>
              <w:spacing w:after="0" w:line="240" w:lineRule="auto"/>
              <w:ind w:left="300"/>
              <w:rPr>
                <w:rFonts w:eastAsia="Times New Roman"/>
                <w:color w:val="000000"/>
                <w:sz w:val="23"/>
                <w:szCs w:val="23"/>
                <w:lang w:eastAsia="uk-UA"/>
              </w:rPr>
            </w:pPr>
            <w:r w:rsidRPr="002C6AB7">
              <w:rPr>
                <w:rFonts w:eastAsia="Times New Roman"/>
                <w:color w:val="000000"/>
                <w:sz w:val="23"/>
                <w:szCs w:val="23"/>
                <w:lang w:eastAsia="uk-UA"/>
              </w:rPr>
              <w:t xml:space="preserve">захист під час освітнього процесу від будь-яких форм насильства та експлуатації, у тому числі </w:t>
            </w:r>
            <w:proofErr w:type="spellStart"/>
            <w:r w:rsidRPr="002C6AB7">
              <w:rPr>
                <w:rFonts w:eastAsia="Times New Roman"/>
                <w:color w:val="000000"/>
                <w:sz w:val="23"/>
                <w:szCs w:val="23"/>
                <w:lang w:eastAsia="uk-UA"/>
              </w:rPr>
              <w:t>булінгу</w:t>
            </w:r>
            <w:proofErr w:type="spellEnd"/>
            <w:r w:rsidRPr="002C6AB7">
              <w:rPr>
                <w:rFonts w:eastAsia="Times New Roman"/>
                <w:color w:val="000000"/>
                <w:sz w:val="23"/>
                <w:szCs w:val="23"/>
                <w:lang w:eastAsia="uk-UA"/>
              </w:rPr>
              <w:t xml:space="preserve"> (цькування), дискримінації за будь-якою ознакою, від пропаганди та агітації, що завдають шкоди здоров’ю</w:t>
            </w:r>
          </w:p>
        </w:tc>
        <w:tc>
          <w:tcPr>
            <w:tcW w:w="0" w:type="auto"/>
            <w:shd w:val="clear" w:color="auto" w:fill="FFFFFF"/>
            <w:vAlign w:val="center"/>
            <w:hideMark/>
          </w:tcPr>
          <w:p w:rsidR="002C6AB7" w:rsidRPr="002C6AB7" w:rsidRDefault="002C6AB7" w:rsidP="002C6AB7">
            <w:pPr>
              <w:numPr>
                <w:ilvl w:val="0"/>
                <w:numId w:val="14"/>
              </w:numPr>
              <w:spacing w:after="0" w:line="240" w:lineRule="auto"/>
              <w:ind w:left="300"/>
              <w:rPr>
                <w:rFonts w:eastAsia="Times New Roman"/>
                <w:color w:val="000000"/>
                <w:sz w:val="23"/>
                <w:szCs w:val="23"/>
                <w:lang w:eastAsia="uk-UA"/>
              </w:rPr>
            </w:pPr>
            <w:r w:rsidRPr="002C6AB7">
              <w:rPr>
                <w:rFonts w:eastAsia="Times New Roman"/>
                <w:color w:val="000000"/>
                <w:sz w:val="23"/>
                <w:szCs w:val="23"/>
                <w:lang w:eastAsia="uk-UA"/>
              </w:rPr>
              <w:t xml:space="preserve">повідомляти керівництво закладу освіти про факти </w:t>
            </w:r>
            <w:proofErr w:type="spellStart"/>
            <w:r w:rsidRPr="002C6AB7">
              <w:rPr>
                <w:rFonts w:eastAsia="Times New Roman"/>
                <w:color w:val="000000"/>
                <w:sz w:val="23"/>
                <w:szCs w:val="23"/>
                <w:lang w:eastAsia="uk-UA"/>
              </w:rPr>
              <w:t>булінгу</w:t>
            </w:r>
            <w:proofErr w:type="spellEnd"/>
            <w:r w:rsidRPr="002C6AB7">
              <w:rPr>
                <w:rFonts w:eastAsia="Times New Roman"/>
                <w:color w:val="000000"/>
                <w:sz w:val="23"/>
                <w:szCs w:val="23"/>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2C6AB7" w:rsidRPr="002C6AB7" w:rsidRDefault="002C6AB7" w:rsidP="002C6AB7">
            <w:pPr>
              <w:spacing w:after="0" w:line="240" w:lineRule="auto"/>
              <w:rPr>
                <w:rFonts w:eastAsia="Times New Roman"/>
                <w:color w:val="000000"/>
                <w:sz w:val="23"/>
                <w:szCs w:val="23"/>
                <w:lang w:eastAsia="uk-UA"/>
              </w:rPr>
            </w:pPr>
            <w:r w:rsidRPr="002C6AB7">
              <w:rPr>
                <w:rFonts w:eastAsia="Times New Roman"/>
                <w:color w:val="000000"/>
                <w:sz w:val="23"/>
                <w:szCs w:val="23"/>
                <w:lang w:eastAsia="uk-UA"/>
              </w:rPr>
              <w:t> </w:t>
            </w:r>
          </w:p>
        </w:tc>
      </w:tr>
      <w:tr w:rsidR="002C6AB7" w:rsidRPr="002C6AB7" w:rsidTr="002C6AB7">
        <w:trPr>
          <w:tblCellSpacing w:w="0" w:type="dxa"/>
          <w:jc w:val="center"/>
        </w:trPr>
        <w:tc>
          <w:tcPr>
            <w:tcW w:w="0" w:type="auto"/>
            <w:gridSpan w:val="2"/>
            <w:shd w:val="clear" w:color="auto" w:fill="FFFFFF"/>
            <w:vAlign w:val="center"/>
            <w:hideMark/>
          </w:tcPr>
          <w:p w:rsidR="002C6AB7" w:rsidRDefault="002C6AB7" w:rsidP="002C6AB7">
            <w:pPr>
              <w:spacing w:after="0" w:line="240" w:lineRule="auto"/>
              <w:jc w:val="center"/>
              <w:rPr>
                <w:rFonts w:eastAsia="Times New Roman"/>
                <w:b/>
                <w:bCs/>
                <w:i/>
                <w:iCs/>
                <w:color w:val="000000"/>
                <w:sz w:val="23"/>
                <w:szCs w:val="23"/>
                <w:lang w:eastAsia="uk-UA"/>
              </w:rPr>
            </w:pPr>
          </w:p>
          <w:p w:rsidR="002C6AB7" w:rsidRDefault="002C6AB7" w:rsidP="002C6AB7">
            <w:pPr>
              <w:spacing w:after="0" w:line="240" w:lineRule="auto"/>
              <w:jc w:val="center"/>
              <w:rPr>
                <w:rFonts w:eastAsia="Times New Roman"/>
                <w:b/>
                <w:bCs/>
                <w:i/>
                <w:iCs/>
                <w:color w:val="000000"/>
                <w:sz w:val="23"/>
                <w:szCs w:val="23"/>
                <w:lang w:eastAsia="uk-UA"/>
              </w:rPr>
            </w:pPr>
          </w:p>
          <w:p w:rsidR="002C6AB7" w:rsidRPr="002C6AB7" w:rsidRDefault="002C6AB7" w:rsidP="002C6AB7">
            <w:pPr>
              <w:spacing w:after="0" w:line="240" w:lineRule="auto"/>
              <w:jc w:val="center"/>
              <w:rPr>
                <w:rFonts w:eastAsia="Times New Roman"/>
                <w:color w:val="000000"/>
                <w:sz w:val="23"/>
                <w:szCs w:val="23"/>
                <w:lang w:eastAsia="uk-UA"/>
              </w:rPr>
            </w:pPr>
            <w:bookmarkStart w:id="0" w:name="_GoBack"/>
            <w:bookmarkEnd w:id="0"/>
            <w:r w:rsidRPr="002C6AB7">
              <w:rPr>
                <w:rFonts w:eastAsia="Times New Roman"/>
                <w:b/>
                <w:bCs/>
                <w:i/>
                <w:iCs/>
                <w:color w:val="000000"/>
                <w:sz w:val="23"/>
                <w:szCs w:val="23"/>
                <w:lang w:eastAsia="uk-UA"/>
              </w:rPr>
              <w:t>Батьки здобувачів освіти (стаття 55)</w:t>
            </w:r>
          </w:p>
        </w:tc>
      </w:tr>
      <w:tr w:rsidR="002C6AB7" w:rsidRPr="002C6AB7" w:rsidTr="002C6AB7">
        <w:trPr>
          <w:tblCellSpacing w:w="0" w:type="dxa"/>
          <w:jc w:val="center"/>
        </w:trPr>
        <w:tc>
          <w:tcPr>
            <w:tcW w:w="0" w:type="auto"/>
            <w:shd w:val="clear" w:color="auto" w:fill="FFFFFF"/>
            <w:vAlign w:val="center"/>
            <w:hideMark/>
          </w:tcPr>
          <w:p w:rsidR="002C6AB7" w:rsidRPr="002C6AB7" w:rsidRDefault="002C6AB7" w:rsidP="002C6AB7">
            <w:pPr>
              <w:numPr>
                <w:ilvl w:val="0"/>
                <w:numId w:val="15"/>
              </w:numPr>
              <w:spacing w:after="0" w:line="240" w:lineRule="auto"/>
              <w:ind w:left="300"/>
              <w:rPr>
                <w:rFonts w:eastAsia="Times New Roman"/>
                <w:color w:val="000000"/>
                <w:sz w:val="23"/>
                <w:szCs w:val="23"/>
                <w:lang w:eastAsia="uk-UA"/>
              </w:rPr>
            </w:pPr>
            <w:r w:rsidRPr="002C6AB7">
              <w:rPr>
                <w:rFonts w:eastAsia="Times New Roman"/>
                <w:color w:val="000000"/>
                <w:sz w:val="23"/>
                <w:szCs w:val="23"/>
                <w:lang w:eastAsia="uk-UA"/>
              </w:rPr>
              <w:lastRenderedPageBreak/>
              <w:t xml:space="preserve">подавати керівництву або засновнику закладу освіти заяву про випадки </w:t>
            </w:r>
            <w:proofErr w:type="spellStart"/>
            <w:r w:rsidRPr="002C6AB7">
              <w:rPr>
                <w:rFonts w:eastAsia="Times New Roman"/>
                <w:color w:val="000000"/>
                <w:sz w:val="23"/>
                <w:szCs w:val="23"/>
                <w:lang w:eastAsia="uk-UA"/>
              </w:rPr>
              <w:t>булінгу</w:t>
            </w:r>
            <w:proofErr w:type="spellEnd"/>
            <w:r w:rsidRPr="002C6AB7">
              <w:rPr>
                <w:rFonts w:eastAsia="Times New Roman"/>
                <w:color w:val="000000"/>
                <w:sz w:val="23"/>
                <w:szCs w:val="23"/>
                <w:lang w:eastAsia="uk-UA"/>
              </w:rPr>
              <w:t xml:space="preserve"> (цькування) стосовно дитини або будь-якого іншого учасника освітнього процесу</w:t>
            </w:r>
          </w:p>
          <w:p w:rsidR="002C6AB7" w:rsidRPr="002C6AB7" w:rsidRDefault="002C6AB7" w:rsidP="002C6AB7">
            <w:pPr>
              <w:numPr>
                <w:ilvl w:val="0"/>
                <w:numId w:val="15"/>
              </w:numPr>
              <w:spacing w:after="0" w:line="240" w:lineRule="auto"/>
              <w:ind w:left="300"/>
              <w:rPr>
                <w:rFonts w:eastAsia="Times New Roman"/>
                <w:color w:val="000000"/>
                <w:sz w:val="23"/>
                <w:szCs w:val="23"/>
                <w:lang w:eastAsia="uk-UA"/>
              </w:rPr>
            </w:pPr>
            <w:r w:rsidRPr="002C6AB7">
              <w:rPr>
                <w:rFonts w:eastAsia="Times New Roman"/>
                <w:color w:val="000000"/>
                <w:sz w:val="23"/>
                <w:szCs w:val="23"/>
                <w:lang w:eastAsia="uk-UA"/>
              </w:rPr>
              <w:t xml:space="preserve">вимагати повного та неупередженого розслідування випадків </w:t>
            </w:r>
            <w:proofErr w:type="spellStart"/>
            <w:r w:rsidRPr="002C6AB7">
              <w:rPr>
                <w:rFonts w:eastAsia="Times New Roman"/>
                <w:color w:val="000000"/>
                <w:sz w:val="23"/>
                <w:szCs w:val="23"/>
                <w:lang w:eastAsia="uk-UA"/>
              </w:rPr>
              <w:t>булінгу</w:t>
            </w:r>
            <w:proofErr w:type="spellEnd"/>
            <w:r w:rsidRPr="002C6AB7">
              <w:rPr>
                <w:rFonts w:eastAsia="Times New Roman"/>
                <w:color w:val="000000"/>
                <w:sz w:val="23"/>
                <w:szCs w:val="23"/>
                <w:lang w:eastAsia="uk-UA"/>
              </w:rPr>
              <w:t xml:space="preserve"> (цькування) стосовно дитини або будь-якого іншого учасника освітнього процесу</w:t>
            </w:r>
          </w:p>
        </w:tc>
        <w:tc>
          <w:tcPr>
            <w:tcW w:w="0" w:type="auto"/>
            <w:shd w:val="clear" w:color="auto" w:fill="FFFFFF"/>
            <w:vAlign w:val="center"/>
            <w:hideMark/>
          </w:tcPr>
          <w:p w:rsidR="002C6AB7" w:rsidRPr="002C6AB7" w:rsidRDefault="002C6AB7" w:rsidP="002C6AB7">
            <w:pPr>
              <w:numPr>
                <w:ilvl w:val="0"/>
                <w:numId w:val="16"/>
              </w:numPr>
              <w:spacing w:after="0" w:line="240" w:lineRule="auto"/>
              <w:ind w:left="300"/>
              <w:rPr>
                <w:rFonts w:eastAsia="Times New Roman"/>
                <w:color w:val="000000"/>
                <w:sz w:val="23"/>
                <w:szCs w:val="23"/>
                <w:lang w:eastAsia="uk-UA"/>
              </w:rPr>
            </w:pPr>
            <w:r w:rsidRPr="002C6AB7">
              <w:rPr>
                <w:rFonts w:eastAsia="Times New Roman"/>
                <w:color w:val="000000"/>
                <w:sz w:val="23"/>
                <w:szCs w:val="23"/>
                <w:lang w:eastAsia="uk-UA"/>
              </w:rPr>
              <w:t xml:space="preserve">сприяти керівництву закладу освіти у проведенні розслідування щодо випадків </w:t>
            </w:r>
            <w:proofErr w:type="spellStart"/>
            <w:r w:rsidRPr="002C6AB7">
              <w:rPr>
                <w:rFonts w:eastAsia="Times New Roman"/>
                <w:color w:val="000000"/>
                <w:sz w:val="23"/>
                <w:szCs w:val="23"/>
                <w:lang w:eastAsia="uk-UA"/>
              </w:rPr>
              <w:t>булінгу</w:t>
            </w:r>
            <w:proofErr w:type="spellEnd"/>
            <w:r w:rsidRPr="002C6AB7">
              <w:rPr>
                <w:rFonts w:eastAsia="Times New Roman"/>
                <w:color w:val="000000"/>
                <w:sz w:val="23"/>
                <w:szCs w:val="23"/>
                <w:lang w:eastAsia="uk-UA"/>
              </w:rPr>
              <w:t xml:space="preserve"> (цькування);</w:t>
            </w:r>
          </w:p>
          <w:p w:rsidR="002C6AB7" w:rsidRPr="002C6AB7" w:rsidRDefault="002C6AB7" w:rsidP="002C6AB7">
            <w:pPr>
              <w:numPr>
                <w:ilvl w:val="0"/>
                <w:numId w:val="16"/>
              </w:numPr>
              <w:spacing w:after="0" w:line="240" w:lineRule="auto"/>
              <w:ind w:left="300"/>
              <w:rPr>
                <w:rFonts w:eastAsia="Times New Roman"/>
                <w:color w:val="000000"/>
                <w:sz w:val="23"/>
                <w:szCs w:val="23"/>
                <w:lang w:eastAsia="uk-UA"/>
              </w:rPr>
            </w:pPr>
            <w:r w:rsidRPr="002C6AB7">
              <w:rPr>
                <w:rFonts w:eastAsia="Times New Roman"/>
                <w:color w:val="000000"/>
                <w:sz w:val="23"/>
                <w:szCs w:val="23"/>
                <w:lang w:eastAsia="uk-UA"/>
              </w:rPr>
              <w:t xml:space="preserve">виконувати рішення та рекомендації комісії з розгляду випадків </w:t>
            </w:r>
            <w:proofErr w:type="spellStart"/>
            <w:r w:rsidRPr="002C6AB7">
              <w:rPr>
                <w:rFonts w:eastAsia="Times New Roman"/>
                <w:color w:val="000000"/>
                <w:sz w:val="23"/>
                <w:szCs w:val="23"/>
                <w:lang w:eastAsia="uk-UA"/>
              </w:rPr>
              <w:t>булінгу</w:t>
            </w:r>
            <w:proofErr w:type="spellEnd"/>
            <w:r w:rsidRPr="002C6AB7">
              <w:rPr>
                <w:rFonts w:eastAsia="Times New Roman"/>
                <w:color w:val="000000"/>
                <w:sz w:val="23"/>
                <w:szCs w:val="23"/>
                <w:lang w:eastAsia="uk-UA"/>
              </w:rPr>
              <w:t xml:space="preserve"> (цькування) в закладі освіти</w:t>
            </w:r>
          </w:p>
        </w:tc>
      </w:tr>
    </w:tbl>
    <w:p w:rsidR="002C6AB7" w:rsidRPr="002C6AB7" w:rsidRDefault="002C6AB7" w:rsidP="002C6AB7">
      <w:pPr>
        <w:shd w:val="clear" w:color="auto" w:fill="FFFFFF"/>
        <w:spacing w:after="0" w:line="240" w:lineRule="auto"/>
        <w:rPr>
          <w:rFonts w:eastAsia="Times New Roman"/>
          <w:color w:val="000000"/>
          <w:sz w:val="23"/>
          <w:szCs w:val="23"/>
          <w:lang w:eastAsia="uk-UA"/>
        </w:rPr>
      </w:pPr>
    </w:p>
    <w:sectPr w:rsidR="002C6AB7" w:rsidRPr="002C6AB7" w:rsidSect="00DC480F">
      <w:pgSz w:w="11906" w:h="16838"/>
      <w:pgMar w:top="284"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7CF"/>
    <w:multiLevelType w:val="multilevel"/>
    <w:tmpl w:val="7DDC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C0A8B"/>
    <w:multiLevelType w:val="multilevel"/>
    <w:tmpl w:val="504C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C5436"/>
    <w:multiLevelType w:val="multilevel"/>
    <w:tmpl w:val="CFBA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645EA"/>
    <w:multiLevelType w:val="multilevel"/>
    <w:tmpl w:val="DDA6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14B91"/>
    <w:multiLevelType w:val="multilevel"/>
    <w:tmpl w:val="5E36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56000"/>
    <w:multiLevelType w:val="multilevel"/>
    <w:tmpl w:val="620A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513FE4"/>
    <w:multiLevelType w:val="multilevel"/>
    <w:tmpl w:val="ADB2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C8564E"/>
    <w:multiLevelType w:val="multilevel"/>
    <w:tmpl w:val="62F0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F57203"/>
    <w:multiLevelType w:val="multilevel"/>
    <w:tmpl w:val="8038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263344"/>
    <w:multiLevelType w:val="multilevel"/>
    <w:tmpl w:val="C522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2E446B"/>
    <w:multiLevelType w:val="multilevel"/>
    <w:tmpl w:val="2124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960D0F"/>
    <w:multiLevelType w:val="multilevel"/>
    <w:tmpl w:val="6F86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C97CAC"/>
    <w:multiLevelType w:val="multilevel"/>
    <w:tmpl w:val="4D66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230D91"/>
    <w:multiLevelType w:val="multilevel"/>
    <w:tmpl w:val="27AA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A93457"/>
    <w:multiLevelType w:val="multilevel"/>
    <w:tmpl w:val="69CE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A96432"/>
    <w:multiLevelType w:val="multilevel"/>
    <w:tmpl w:val="50AAD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5"/>
  </w:num>
  <w:num w:numId="3">
    <w:abstractNumId w:val="2"/>
  </w:num>
  <w:num w:numId="4">
    <w:abstractNumId w:val="11"/>
  </w:num>
  <w:num w:numId="5">
    <w:abstractNumId w:val="6"/>
  </w:num>
  <w:num w:numId="6">
    <w:abstractNumId w:val="0"/>
  </w:num>
  <w:num w:numId="7">
    <w:abstractNumId w:val="14"/>
  </w:num>
  <w:num w:numId="8">
    <w:abstractNumId w:val="5"/>
  </w:num>
  <w:num w:numId="9">
    <w:abstractNumId w:val="3"/>
  </w:num>
  <w:num w:numId="10">
    <w:abstractNumId w:val="8"/>
  </w:num>
  <w:num w:numId="11">
    <w:abstractNumId w:val="7"/>
  </w:num>
  <w:num w:numId="12">
    <w:abstractNumId w:val="1"/>
  </w:num>
  <w:num w:numId="13">
    <w:abstractNumId w:val="12"/>
  </w:num>
  <w:num w:numId="14">
    <w:abstractNumId w:val="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0F"/>
    <w:rsid w:val="001B0701"/>
    <w:rsid w:val="00263F8F"/>
    <w:rsid w:val="002C6AB7"/>
    <w:rsid w:val="006D797C"/>
    <w:rsid w:val="00A66057"/>
    <w:rsid w:val="00B61352"/>
    <w:rsid w:val="00DC48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157652">
      <w:bodyDiv w:val="1"/>
      <w:marLeft w:val="0"/>
      <w:marRight w:val="0"/>
      <w:marTop w:val="0"/>
      <w:marBottom w:val="0"/>
      <w:divBdr>
        <w:top w:val="none" w:sz="0" w:space="0" w:color="auto"/>
        <w:left w:val="none" w:sz="0" w:space="0" w:color="auto"/>
        <w:bottom w:val="none" w:sz="0" w:space="0" w:color="auto"/>
        <w:right w:val="none" w:sz="0" w:space="0" w:color="auto"/>
      </w:divBdr>
    </w:div>
    <w:div w:id="778791186">
      <w:bodyDiv w:val="1"/>
      <w:marLeft w:val="0"/>
      <w:marRight w:val="0"/>
      <w:marTop w:val="0"/>
      <w:marBottom w:val="0"/>
      <w:divBdr>
        <w:top w:val="none" w:sz="0" w:space="0" w:color="auto"/>
        <w:left w:val="none" w:sz="0" w:space="0" w:color="auto"/>
        <w:bottom w:val="none" w:sz="0" w:space="0" w:color="auto"/>
        <w:right w:val="none" w:sz="0" w:space="0" w:color="auto"/>
      </w:divBdr>
    </w:div>
    <w:div w:id="104740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zdo336.dnepredu.com/uploads/editor/2652/98139/sitepage_158/files/algoritm_diy.doc" TargetMode="External"/><Relationship Id="rId13" Type="http://schemas.openxmlformats.org/officeDocument/2006/relationships/hyperlink" Target="https://kzdo336.dnepredu.com/uploads/editor/2652/98139/sitepage_158/files/zrazok_zayavi.docx" TargetMode="External"/><Relationship Id="rId18" Type="http://schemas.openxmlformats.org/officeDocument/2006/relationships/hyperlink" Target="https://zakon.rada.gov.ua/laws/show/2145-19"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zakon.rada.gov.ua/laws/show/2866-15" TargetMode="External"/><Relationship Id="rId7" Type="http://schemas.openxmlformats.org/officeDocument/2006/relationships/hyperlink" Target="https://kzdo336.dnepredu.com/uploads/editor/2652/98139/sitepage_158/files/zrazok_zayavi.docx" TargetMode="External"/><Relationship Id="rId12" Type="http://schemas.openxmlformats.org/officeDocument/2006/relationships/hyperlink" Target="https://kzdo336.dnepredu.com/uploads/editor/2652/98139/sitepage_158/files/poryadok_rozglyadu.doc" TargetMode="External"/><Relationship Id="rId17" Type="http://schemas.openxmlformats.org/officeDocument/2006/relationships/hyperlink" Target="https://kzdo336.dnepredu.com/uploads/editor/2652/98139/sitepage_158/files/prava_ta_obov.docx" TargetMode="External"/><Relationship Id="rId25" Type="http://schemas.openxmlformats.org/officeDocument/2006/relationships/hyperlink" Target="https://zakon.rada.gov.ua/laws/show/z0111-20" TargetMode="External"/><Relationship Id="rId2" Type="http://schemas.openxmlformats.org/officeDocument/2006/relationships/styles" Target="styles.xml"/><Relationship Id="rId16" Type="http://schemas.openxmlformats.org/officeDocument/2006/relationships/hyperlink" Target="https://kzdo336.dnepredu.com/uploads/editor/2652/98139/sitepage_158/files/poryadok_reaguvannya_na_dovedeni_vipadki_bulingu.doc" TargetMode="External"/><Relationship Id="rId20" Type="http://schemas.openxmlformats.org/officeDocument/2006/relationships/hyperlink" Target="https://zakon.rada.gov.ua/laws/show/2558-14" TargetMode="External"/><Relationship Id="rId1" Type="http://schemas.openxmlformats.org/officeDocument/2006/relationships/numbering" Target="numbering.xml"/><Relationship Id="rId6" Type="http://schemas.openxmlformats.org/officeDocument/2006/relationships/hyperlink" Target="https://zakon.rada.gov.ua/laws/show/2657-19" TargetMode="External"/><Relationship Id="rId11" Type="http://schemas.openxmlformats.org/officeDocument/2006/relationships/hyperlink" Target="https://kzdo336.dnepredu.com/uploads/editor/2652/98139/sitepage_158/files/zrazok_zayavi.docx" TargetMode="External"/><Relationship Id="rId24" Type="http://schemas.openxmlformats.org/officeDocument/2006/relationships/hyperlink" Target="https://zakon.rada.gov.ua/laws/show/2297-17" TargetMode="External"/><Relationship Id="rId5" Type="http://schemas.openxmlformats.org/officeDocument/2006/relationships/webSettings" Target="webSettings.xml"/><Relationship Id="rId15" Type="http://schemas.openxmlformats.org/officeDocument/2006/relationships/hyperlink" Target="https://kzdo336.dnepredu.com/uploads/editor/2652/98139/sitepage_158/files/poryadok_reaguvannya_na_dovedeni_vipadki_bulingu.doc" TargetMode="External"/><Relationship Id="rId23" Type="http://schemas.openxmlformats.org/officeDocument/2006/relationships/hyperlink" Target="https://zakon.rada.gov.ua/laws/show/2657-12" TargetMode="External"/><Relationship Id="rId10" Type="http://schemas.openxmlformats.org/officeDocument/2006/relationships/hyperlink" Target="https://kzdo336.dnepredu.com/uploads/editor/2652/98139/sitepage_158/files/poryadok_rozglyadu.doc" TargetMode="External"/><Relationship Id="rId19" Type="http://schemas.openxmlformats.org/officeDocument/2006/relationships/hyperlink" Target="https://zakon.rada.gov.ua/laws/show/2671-19" TargetMode="External"/><Relationship Id="rId4" Type="http://schemas.openxmlformats.org/officeDocument/2006/relationships/settings" Target="settings.xml"/><Relationship Id="rId9" Type="http://schemas.openxmlformats.org/officeDocument/2006/relationships/hyperlink" Target="https://kzdo336.dnepredu.com/uploads/editor/2652/98139/sitepage_158/files/zrazok_zayavi.docx" TargetMode="External"/><Relationship Id="rId14" Type="http://schemas.openxmlformats.org/officeDocument/2006/relationships/hyperlink" Target="https://kzdo336.dnepredu.com/uploads/editor/2652/98139/sitepage_158/files/poryadok_rozglyadu.doc" TargetMode="External"/><Relationship Id="rId22" Type="http://schemas.openxmlformats.org/officeDocument/2006/relationships/hyperlink" Target="https://zakon.rada.gov.ua/laws/show/5207-1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26260</Words>
  <Characters>14969</Characters>
  <Application>Microsoft Office Word</Application>
  <DocSecurity>0</DocSecurity>
  <Lines>124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дети</dc:creator>
  <cp:lastModifiedBy>дети</cp:lastModifiedBy>
  <cp:revision>1</cp:revision>
  <dcterms:created xsi:type="dcterms:W3CDTF">2024-02-19T12:59:00Z</dcterms:created>
  <dcterms:modified xsi:type="dcterms:W3CDTF">2024-02-19T13:19:00Z</dcterms:modified>
</cp:coreProperties>
</file>